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C4" w:rsidRDefault="00AB6CC4" w:rsidP="00AB6CC4">
      <w:pPr>
        <w:spacing w:after="0" w:line="240" w:lineRule="auto"/>
        <w:rPr>
          <w:rFonts w:ascii="Times New Roman" w:hAnsi="Times New Roman" w:cs="Times New Roman"/>
          <w:bCs/>
          <w:sz w:val="24"/>
          <w:szCs w:val="24"/>
        </w:rPr>
      </w:pPr>
      <w:r w:rsidRPr="00AB6CC4">
        <w:rPr>
          <w:rFonts w:ascii="Times New Roman" w:hAnsi="Times New Roman" w:cs="Times New Roman"/>
          <w:sz w:val="24"/>
          <w:szCs w:val="24"/>
        </w:rPr>
        <w:tab/>
      </w:r>
      <w:r w:rsidRPr="00F0685B">
        <w:rPr>
          <w:rFonts w:ascii="Times New Roman" w:eastAsia="Times New Roman" w:hAnsi="Times New Roman" w:cs="Times New Roman"/>
          <w:bCs/>
          <w:sz w:val="24"/>
          <w:szCs w:val="24"/>
          <w:lang w:eastAsia="ru-RU"/>
        </w:rPr>
        <w:t xml:space="preserve">Одна из технологий, применяемых в системе дошкольного образования – это </w:t>
      </w:r>
      <w:r w:rsidRPr="00EB08BC">
        <w:rPr>
          <w:rFonts w:ascii="Times New Roman" w:eastAsia="Times New Roman" w:hAnsi="Times New Roman" w:cs="Times New Roman"/>
          <w:bCs/>
          <w:sz w:val="24"/>
          <w:szCs w:val="24"/>
          <w:u w:val="single"/>
          <w:lang w:eastAsia="ru-RU"/>
        </w:rPr>
        <w:t>т</w:t>
      </w:r>
      <w:r w:rsidRPr="00EB08BC">
        <w:rPr>
          <w:rFonts w:ascii="Times New Roman" w:eastAsia="Times New Roman" w:hAnsi="Times New Roman" w:cs="Times New Roman"/>
          <w:sz w:val="24"/>
          <w:szCs w:val="24"/>
          <w:u w:val="single"/>
          <w:lang w:eastAsia="ru-RU"/>
        </w:rPr>
        <w:t>ехнология развивающего обучения</w:t>
      </w:r>
      <w:r>
        <w:rPr>
          <w:rFonts w:ascii="Times New Roman" w:eastAsia="Times New Roman" w:hAnsi="Times New Roman" w:cs="Times New Roman"/>
          <w:sz w:val="24"/>
          <w:szCs w:val="24"/>
          <w:lang w:eastAsia="ru-RU"/>
        </w:rPr>
        <w:t>.</w:t>
      </w:r>
      <w:r w:rsidRPr="00F0685B">
        <w:rPr>
          <w:rFonts w:ascii="Times New Roman" w:eastAsia="Times New Roman" w:hAnsi="Times New Roman" w:cs="Times New Roman"/>
          <w:sz w:val="24"/>
          <w:szCs w:val="24"/>
          <w:lang w:eastAsia="ru-RU"/>
        </w:rPr>
        <w:t xml:space="preserve"> </w:t>
      </w:r>
    </w:p>
    <w:p w:rsidR="00AB6CC4" w:rsidRPr="00AB6CC4" w:rsidRDefault="00AB6CC4" w:rsidP="00AB6CC4">
      <w:pPr>
        <w:spacing w:after="0" w:line="240" w:lineRule="auto"/>
        <w:ind w:firstLine="708"/>
        <w:rPr>
          <w:rFonts w:ascii="Times New Roman" w:hAnsi="Times New Roman" w:cs="Times New Roman"/>
          <w:bCs/>
          <w:sz w:val="24"/>
          <w:szCs w:val="24"/>
        </w:rPr>
      </w:pPr>
      <w:r w:rsidRPr="00AB6CC4">
        <w:rPr>
          <w:rFonts w:ascii="Times New Roman" w:hAnsi="Times New Roman" w:cs="Times New Roman"/>
          <w:bCs/>
          <w:sz w:val="24"/>
          <w:szCs w:val="24"/>
        </w:rPr>
        <w:t>Данная технология</w:t>
      </w:r>
      <w:r w:rsidRPr="00AB6CC4">
        <w:rPr>
          <w:rFonts w:ascii="Times New Roman" w:hAnsi="Times New Roman" w:cs="Times New Roman"/>
          <w:sz w:val="24"/>
          <w:szCs w:val="24"/>
        </w:rPr>
        <w:t xml:space="preserve"> является общепризнанной, была основана выдающимся отечественным психологом Львом Семеновичем Выготским, тем самым, который ввел понятие «зона ближайшего развития». </w:t>
      </w:r>
    </w:p>
    <w:p w:rsidR="00AB6CC4" w:rsidRPr="00AB6CC4" w:rsidRDefault="00AB6CC4" w:rsidP="00AB6CC4">
      <w:pPr>
        <w:spacing w:after="0" w:line="240" w:lineRule="auto"/>
        <w:ind w:firstLine="708"/>
        <w:rPr>
          <w:rFonts w:ascii="Times New Roman" w:hAnsi="Times New Roman" w:cs="Times New Roman"/>
          <w:sz w:val="24"/>
          <w:szCs w:val="24"/>
        </w:rPr>
      </w:pPr>
      <w:r w:rsidRPr="00AB6CC4">
        <w:rPr>
          <w:rFonts w:ascii="Times New Roman" w:hAnsi="Times New Roman" w:cs="Times New Roman"/>
          <w:i/>
          <w:sz w:val="24"/>
          <w:szCs w:val="24"/>
        </w:rPr>
        <w:t xml:space="preserve">Зона ближайшего развития – это пространство, которое ребенок уже готов освоить с чьей-то помощью. Уровень развития, который уже достигается ребенком в процессе его взаимодействия </w:t>
      </w:r>
      <w:proofErr w:type="gramStart"/>
      <w:r w:rsidRPr="00AB6CC4">
        <w:rPr>
          <w:rFonts w:ascii="Times New Roman" w:hAnsi="Times New Roman" w:cs="Times New Roman"/>
          <w:i/>
          <w:sz w:val="24"/>
          <w:szCs w:val="24"/>
        </w:rPr>
        <w:t>со</w:t>
      </w:r>
      <w:proofErr w:type="gramEnd"/>
      <w:r w:rsidRPr="00AB6CC4">
        <w:rPr>
          <w:rFonts w:ascii="Times New Roman" w:hAnsi="Times New Roman" w:cs="Times New Roman"/>
          <w:i/>
          <w:sz w:val="24"/>
          <w:szCs w:val="24"/>
        </w:rPr>
        <w:t xml:space="preserve"> взрослым, но не проявляющийся в рамках индивидуальной деятельности.</w:t>
      </w:r>
    </w:p>
    <w:p w:rsidR="00AB6CC4" w:rsidRPr="00AB6CC4" w:rsidRDefault="00AB6CC4" w:rsidP="00AB6CC4">
      <w:pPr>
        <w:spacing w:after="0" w:line="240" w:lineRule="auto"/>
        <w:ind w:firstLine="708"/>
        <w:rPr>
          <w:rFonts w:ascii="Times New Roman" w:hAnsi="Times New Roman" w:cs="Times New Roman"/>
          <w:sz w:val="24"/>
          <w:szCs w:val="24"/>
        </w:rPr>
      </w:pPr>
      <w:r w:rsidRPr="00AB6CC4">
        <w:rPr>
          <w:rFonts w:ascii="Times New Roman" w:hAnsi="Times New Roman" w:cs="Times New Roman"/>
          <w:sz w:val="24"/>
          <w:szCs w:val="24"/>
        </w:rPr>
        <w:t xml:space="preserve">В списке современных педагогических технологий технология развивающего обучения носит имя </w:t>
      </w:r>
      <w:proofErr w:type="spellStart"/>
      <w:r w:rsidRPr="00AB6CC4">
        <w:rPr>
          <w:rFonts w:ascii="Times New Roman" w:hAnsi="Times New Roman" w:cs="Times New Roman"/>
          <w:sz w:val="24"/>
          <w:szCs w:val="24"/>
        </w:rPr>
        <w:t>Эльконина</w:t>
      </w:r>
      <w:proofErr w:type="spellEnd"/>
      <w:r w:rsidRPr="00AB6CC4">
        <w:rPr>
          <w:rFonts w:ascii="Times New Roman" w:hAnsi="Times New Roman" w:cs="Times New Roman"/>
          <w:sz w:val="24"/>
          <w:szCs w:val="24"/>
        </w:rPr>
        <w:t xml:space="preserve"> - Давыдова (</w:t>
      </w:r>
      <w:r w:rsidRPr="00AB6CC4">
        <w:rPr>
          <w:rFonts w:ascii="Times New Roman" w:hAnsi="Times New Roman" w:cs="Times New Roman"/>
          <w:i/>
          <w:sz w:val="24"/>
          <w:szCs w:val="24"/>
        </w:rPr>
        <w:t>Даниила Борисовича и Василия Васильевича</w:t>
      </w:r>
      <w:r w:rsidRPr="00AB6CC4">
        <w:rPr>
          <w:rFonts w:ascii="Times New Roman" w:hAnsi="Times New Roman" w:cs="Times New Roman"/>
          <w:sz w:val="24"/>
          <w:szCs w:val="24"/>
        </w:rPr>
        <w:t xml:space="preserve">), которые являются последователями </w:t>
      </w:r>
      <w:proofErr w:type="spellStart"/>
      <w:r w:rsidRPr="00AB6CC4">
        <w:rPr>
          <w:rFonts w:ascii="Times New Roman" w:hAnsi="Times New Roman" w:cs="Times New Roman"/>
          <w:sz w:val="24"/>
          <w:szCs w:val="24"/>
        </w:rPr>
        <w:t>Выгодского</w:t>
      </w:r>
      <w:proofErr w:type="spellEnd"/>
      <w:r w:rsidRPr="00AB6CC4">
        <w:rPr>
          <w:rFonts w:ascii="Times New Roman" w:hAnsi="Times New Roman" w:cs="Times New Roman"/>
          <w:sz w:val="24"/>
          <w:szCs w:val="24"/>
        </w:rPr>
        <w:t>.</w:t>
      </w:r>
    </w:p>
    <w:p w:rsidR="00AB6CC4" w:rsidRDefault="00AB6CC4" w:rsidP="00AB6CC4">
      <w:pPr>
        <w:spacing w:after="0" w:line="240" w:lineRule="auto"/>
        <w:rPr>
          <w:rFonts w:ascii="Times New Roman" w:hAnsi="Times New Roman" w:cs="Times New Roman"/>
          <w:sz w:val="24"/>
          <w:szCs w:val="24"/>
        </w:rPr>
      </w:pPr>
      <w:r w:rsidRPr="00AB6CC4">
        <w:rPr>
          <w:rFonts w:ascii="Times New Roman" w:hAnsi="Times New Roman" w:cs="Times New Roman"/>
          <w:sz w:val="24"/>
          <w:szCs w:val="24"/>
        </w:rPr>
        <w:tab/>
        <w:t>Общая целевая установка Федерального государственного образовательного стандарта совпадает с целью системы развивающего обучения, сформулированной как «достижение оптимального общего развития каждого ребенка».</w:t>
      </w:r>
    </w:p>
    <w:p w:rsidR="00AB6CC4" w:rsidRDefault="00AB6CC4" w:rsidP="00AB6CC4">
      <w:pPr>
        <w:spacing w:after="0" w:line="240" w:lineRule="auto"/>
        <w:rPr>
          <w:rFonts w:ascii="Times New Roman" w:eastAsia="Times New Roman" w:hAnsi="Times New Roman" w:cs="Times New Roman"/>
          <w:sz w:val="24"/>
          <w:szCs w:val="24"/>
          <w:lang w:eastAsia="ru-RU"/>
        </w:rPr>
      </w:pPr>
      <w:r w:rsidRPr="00AB6C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Основной постулат следующий: </w:t>
      </w:r>
    </w:p>
    <w:p w:rsidR="00AB6CC4" w:rsidRPr="007A648A" w:rsidRDefault="00AB6CC4" w:rsidP="00AB6CC4">
      <w:pPr>
        <w:pStyle w:val="a5"/>
        <w:numPr>
          <w:ilvl w:val="0"/>
          <w:numId w:val="1"/>
        </w:numPr>
        <w:spacing w:after="0" w:line="240" w:lineRule="auto"/>
        <w:rPr>
          <w:rFonts w:ascii="Times New Roman" w:eastAsia="Times New Roman" w:hAnsi="Times New Roman" w:cs="Times New Roman"/>
          <w:sz w:val="24"/>
          <w:szCs w:val="24"/>
          <w:lang w:eastAsia="ru-RU"/>
        </w:rPr>
      </w:pPr>
      <w:r w:rsidRPr="007A648A">
        <w:rPr>
          <w:rFonts w:ascii="Times New Roman" w:eastAsia="Times New Roman" w:hAnsi="Times New Roman" w:cs="Times New Roman"/>
          <w:sz w:val="24"/>
          <w:szCs w:val="24"/>
          <w:lang w:eastAsia="ru-RU"/>
        </w:rPr>
        <w:t>способность к развитию существует в человеке с рождения,</w:t>
      </w:r>
    </w:p>
    <w:p w:rsidR="00AB6CC4" w:rsidRPr="007A648A" w:rsidRDefault="00AB6CC4" w:rsidP="00AB6CC4">
      <w:pPr>
        <w:pStyle w:val="a5"/>
        <w:numPr>
          <w:ilvl w:val="0"/>
          <w:numId w:val="1"/>
        </w:numPr>
        <w:spacing w:after="0" w:line="240" w:lineRule="auto"/>
        <w:rPr>
          <w:rFonts w:ascii="Times New Roman" w:eastAsia="Times New Roman" w:hAnsi="Times New Roman" w:cs="Times New Roman"/>
          <w:sz w:val="24"/>
          <w:szCs w:val="24"/>
          <w:lang w:eastAsia="ru-RU"/>
        </w:rPr>
      </w:pPr>
      <w:r w:rsidRPr="007A648A">
        <w:rPr>
          <w:rFonts w:ascii="Times New Roman" w:eastAsia="Times New Roman" w:hAnsi="Times New Roman" w:cs="Times New Roman"/>
          <w:sz w:val="24"/>
          <w:szCs w:val="24"/>
          <w:lang w:eastAsia="ru-RU"/>
        </w:rPr>
        <w:t xml:space="preserve">развитие обусловлено как наследственными механизмами, так и социальной средой, которая является существенным фактором в формировании личности, </w:t>
      </w:r>
    </w:p>
    <w:p w:rsidR="00AB6CC4" w:rsidRPr="00AB6CC4" w:rsidRDefault="00AB6CC4" w:rsidP="00AB6CC4">
      <w:pPr>
        <w:pStyle w:val="a5"/>
        <w:numPr>
          <w:ilvl w:val="0"/>
          <w:numId w:val="1"/>
        </w:numPr>
        <w:spacing w:after="0" w:line="240" w:lineRule="auto"/>
        <w:rPr>
          <w:rFonts w:ascii="Times New Roman" w:eastAsia="Times New Roman" w:hAnsi="Times New Roman" w:cs="Times New Roman"/>
          <w:sz w:val="24"/>
          <w:szCs w:val="24"/>
          <w:lang w:eastAsia="ru-RU"/>
        </w:rPr>
      </w:pPr>
      <w:proofErr w:type="spellStart"/>
      <w:r w:rsidRPr="007A648A">
        <w:rPr>
          <w:rFonts w:ascii="Times New Roman" w:eastAsia="Times New Roman" w:hAnsi="Times New Roman" w:cs="Times New Roman"/>
          <w:sz w:val="24"/>
          <w:szCs w:val="24"/>
          <w:lang w:eastAsia="ru-RU"/>
        </w:rPr>
        <w:t>саморегуляция</w:t>
      </w:r>
      <w:proofErr w:type="spellEnd"/>
      <w:r w:rsidRPr="007A648A">
        <w:rPr>
          <w:rFonts w:ascii="Times New Roman" w:eastAsia="Times New Roman" w:hAnsi="Times New Roman" w:cs="Times New Roman"/>
          <w:sz w:val="24"/>
          <w:szCs w:val="24"/>
          <w:lang w:eastAsia="ru-RU"/>
        </w:rPr>
        <w:t xml:space="preserve"> и самоуправление – важные свойства личности – влияют на процесс развития человека, который протекает у каждого в индивидуальном варианте.</w:t>
      </w:r>
    </w:p>
    <w:p w:rsidR="00AB6CC4" w:rsidRDefault="00AB6CC4" w:rsidP="00AB6CC4">
      <w:pPr>
        <w:spacing w:after="0" w:line="240" w:lineRule="auto"/>
        <w:rPr>
          <w:rFonts w:ascii="Times New Roman" w:hAnsi="Times New Roman" w:cs="Times New Roman"/>
          <w:sz w:val="24"/>
          <w:szCs w:val="24"/>
        </w:rPr>
      </w:pPr>
      <w:r w:rsidRPr="00EB08BC">
        <w:rPr>
          <w:rFonts w:ascii="Times New Roman" w:hAnsi="Times New Roman" w:cs="Times New Roman"/>
          <w:sz w:val="24"/>
          <w:szCs w:val="24"/>
          <w:u w:val="single"/>
        </w:rPr>
        <w:t>Технология развивающего обучения</w:t>
      </w:r>
      <w:r w:rsidRPr="00EB08BC">
        <w:rPr>
          <w:rFonts w:ascii="Times New Roman" w:hAnsi="Times New Roman" w:cs="Times New Roman"/>
          <w:sz w:val="24"/>
          <w:szCs w:val="24"/>
        </w:rPr>
        <w:t xml:space="preserve"> направлена </w:t>
      </w:r>
      <w:proofErr w:type="gramStart"/>
      <w:r w:rsidRPr="00EB08BC">
        <w:rPr>
          <w:rFonts w:ascii="Times New Roman" w:hAnsi="Times New Roman" w:cs="Times New Roman"/>
          <w:sz w:val="24"/>
          <w:szCs w:val="24"/>
        </w:rPr>
        <w:t>на</w:t>
      </w:r>
      <w:proofErr w:type="gramEnd"/>
      <w:r w:rsidRPr="00EB08BC">
        <w:rPr>
          <w:rFonts w:ascii="Times New Roman" w:hAnsi="Times New Roman" w:cs="Times New Roman"/>
          <w:sz w:val="24"/>
          <w:szCs w:val="24"/>
        </w:rPr>
        <w:t xml:space="preserve"> </w:t>
      </w:r>
    </w:p>
    <w:p w:rsidR="00AB6CC4" w:rsidRPr="00EB08BC" w:rsidRDefault="00AB6CC4" w:rsidP="00AB6CC4">
      <w:pPr>
        <w:pStyle w:val="a5"/>
        <w:numPr>
          <w:ilvl w:val="0"/>
          <w:numId w:val="2"/>
        </w:numPr>
        <w:spacing w:after="0" w:line="240" w:lineRule="auto"/>
        <w:rPr>
          <w:rFonts w:ascii="Times New Roman" w:hAnsi="Times New Roman" w:cs="Times New Roman"/>
          <w:sz w:val="24"/>
          <w:szCs w:val="24"/>
        </w:rPr>
      </w:pPr>
      <w:r w:rsidRPr="00EB08BC">
        <w:rPr>
          <w:rFonts w:ascii="Times New Roman" w:hAnsi="Times New Roman" w:cs="Times New Roman"/>
          <w:sz w:val="24"/>
          <w:szCs w:val="24"/>
        </w:rPr>
        <w:t>интеллектуальное «умственное развитие» ребенка, формирование его способностей, развитие творческих качеств личности</w:t>
      </w:r>
    </w:p>
    <w:p w:rsidR="00AB6CC4" w:rsidRPr="00EB08BC" w:rsidRDefault="00AB6CC4" w:rsidP="00AB6CC4">
      <w:pPr>
        <w:pStyle w:val="a5"/>
        <w:numPr>
          <w:ilvl w:val="0"/>
          <w:numId w:val="2"/>
        </w:numPr>
        <w:spacing w:after="0" w:line="240" w:lineRule="auto"/>
        <w:rPr>
          <w:rFonts w:ascii="Times New Roman" w:hAnsi="Times New Roman" w:cs="Times New Roman"/>
          <w:sz w:val="24"/>
          <w:szCs w:val="24"/>
        </w:rPr>
      </w:pPr>
      <w:r w:rsidRPr="00EB08BC">
        <w:rPr>
          <w:rFonts w:ascii="Times New Roman" w:hAnsi="Times New Roman" w:cs="Times New Roman"/>
          <w:sz w:val="24"/>
          <w:szCs w:val="24"/>
        </w:rPr>
        <w:t xml:space="preserve">решение проблемных ситуаций, алгоритмов </w:t>
      </w:r>
    </w:p>
    <w:p w:rsidR="00AB6CC4" w:rsidRDefault="00AB6CC4" w:rsidP="00AB6CC4">
      <w:pPr>
        <w:pStyle w:val="a5"/>
        <w:numPr>
          <w:ilvl w:val="0"/>
          <w:numId w:val="2"/>
        </w:numPr>
        <w:spacing w:after="0" w:line="240" w:lineRule="auto"/>
        <w:rPr>
          <w:rFonts w:ascii="Times New Roman" w:hAnsi="Times New Roman" w:cs="Times New Roman"/>
          <w:sz w:val="24"/>
          <w:szCs w:val="24"/>
        </w:rPr>
      </w:pPr>
      <w:proofErr w:type="gramStart"/>
      <w:r w:rsidRPr="00EB08BC">
        <w:rPr>
          <w:rFonts w:ascii="Times New Roman" w:hAnsi="Times New Roman" w:cs="Times New Roman"/>
          <w:sz w:val="24"/>
          <w:szCs w:val="24"/>
        </w:rPr>
        <w:t xml:space="preserve">развитие различных </w:t>
      </w:r>
      <w:r>
        <w:rPr>
          <w:rFonts w:ascii="Times New Roman" w:hAnsi="Times New Roman" w:cs="Times New Roman"/>
          <w:sz w:val="24"/>
          <w:szCs w:val="24"/>
        </w:rPr>
        <w:t>видов мыслительной деятельности</w:t>
      </w:r>
      <w:r w:rsidRPr="00EB08BC">
        <w:rPr>
          <w:rFonts w:ascii="Times New Roman" w:hAnsi="Times New Roman" w:cs="Times New Roman"/>
          <w:sz w:val="24"/>
          <w:szCs w:val="24"/>
        </w:rPr>
        <w:t>, психических процессов (памяти, внимания, речи, мышления, умения сравнивать, сопоставлять,</w:t>
      </w:r>
      <w:r>
        <w:rPr>
          <w:rFonts w:ascii="Times New Roman" w:hAnsi="Times New Roman" w:cs="Times New Roman"/>
          <w:sz w:val="24"/>
          <w:szCs w:val="24"/>
        </w:rPr>
        <w:t xml:space="preserve"> находить аналогии, воображения</w:t>
      </w:r>
      <w:r w:rsidRPr="00EB08BC">
        <w:rPr>
          <w:rFonts w:ascii="Times New Roman" w:hAnsi="Times New Roman" w:cs="Times New Roman"/>
          <w:sz w:val="24"/>
          <w:szCs w:val="24"/>
        </w:rPr>
        <w:t>, фантазии, творческих способностей, развитие мотивации учебной деятельности)</w:t>
      </w:r>
      <w:proofErr w:type="gramEnd"/>
    </w:p>
    <w:p w:rsidR="00AB6CC4" w:rsidRPr="004912F3" w:rsidRDefault="00AB6CC4" w:rsidP="00AB6CC4">
      <w:pPr>
        <w:spacing w:after="0" w:line="240" w:lineRule="auto"/>
        <w:ind w:firstLine="708"/>
        <w:rPr>
          <w:rFonts w:ascii="Times New Roman" w:eastAsia="Times New Roman" w:hAnsi="Times New Roman" w:cs="Times New Roman"/>
          <w:sz w:val="24"/>
          <w:szCs w:val="24"/>
          <w:lang w:eastAsia="ru-RU"/>
        </w:rPr>
      </w:pPr>
      <w:r w:rsidRPr="004912F3">
        <w:rPr>
          <w:rFonts w:ascii="Times New Roman" w:eastAsia="Times New Roman" w:hAnsi="Times New Roman" w:cs="Times New Roman"/>
          <w:sz w:val="24"/>
          <w:szCs w:val="24"/>
          <w:lang w:eastAsia="ru-RU"/>
        </w:rPr>
        <w:t>Педагогическое кредо педаг</w:t>
      </w:r>
      <w:r>
        <w:rPr>
          <w:rFonts w:ascii="Times New Roman" w:eastAsia="Times New Roman" w:hAnsi="Times New Roman" w:cs="Times New Roman"/>
          <w:sz w:val="24"/>
          <w:szCs w:val="24"/>
          <w:lang w:eastAsia="ru-RU"/>
        </w:rPr>
        <w:t>ога развивающего обучения:</w:t>
      </w:r>
      <w:r>
        <w:rPr>
          <w:rFonts w:ascii="Times New Roman" w:eastAsia="Times New Roman" w:hAnsi="Times New Roman" w:cs="Times New Roman"/>
          <w:sz w:val="24"/>
          <w:szCs w:val="24"/>
          <w:lang w:eastAsia="ru-RU"/>
        </w:rPr>
        <w:br/>
        <w:t>«</w:t>
      </w:r>
      <w:r w:rsidRPr="004912F3">
        <w:rPr>
          <w:rFonts w:ascii="Times New Roman" w:eastAsia="Times New Roman" w:hAnsi="Times New Roman" w:cs="Times New Roman"/>
          <w:sz w:val="24"/>
          <w:szCs w:val="24"/>
          <w:lang w:eastAsia="ru-RU"/>
        </w:rPr>
        <w:t>Не давать детям информацию</w:t>
      </w:r>
      <w:r>
        <w:rPr>
          <w:rFonts w:ascii="Times New Roman" w:eastAsia="Times New Roman" w:hAnsi="Times New Roman" w:cs="Times New Roman"/>
          <w:sz w:val="24"/>
          <w:szCs w:val="24"/>
          <w:lang w:eastAsia="ru-RU"/>
        </w:rPr>
        <w:t xml:space="preserve"> в готовом виде. Работать так, ч</w:t>
      </w:r>
      <w:r w:rsidRPr="004912F3">
        <w:rPr>
          <w:rFonts w:ascii="Times New Roman" w:eastAsia="Times New Roman" w:hAnsi="Times New Roman" w:cs="Times New Roman"/>
          <w:sz w:val="24"/>
          <w:szCs w:val="24"/>
          <w:lang w:eastAsia="ru-RU"/>
        </w:rPr>
        <w:t>тоб</w:t>
      </w:r>
      <w:r>
        <w:rPr>
          <w:rFonts w:ascii="Times New Roman" w:eastAsia="Times New Roman" w:hAnsi="Times New Roman" w:cs="Times New Roman"/>
          <w:sz w:val="24"/>
          <w:szCs w:val="24"/>
          <w:lang w:eastAsia="ru-RU"/>
        </w:rPr>
        <w:t>ы ребята открывали новые знания</w:t>
      </w:r>
      <w:r w:rsidRPr="004912F3">
        <w:rPr>
          <w:rFonts w:ascii="Times New Roman" w:eastAsia="Times New Roman" w:hAnsi="Times New Roman" w:cs="Times New Roman"/>
          <w:sz w:val="24"/>
          <w:szCs w:val="24"/>
          <w:lang w:eastAsia="ru-RU"/>
        </w:rPr>
        <w:t>».</w:t>
      </w:r>
    </w:p>
    <w:p w:rsidR="00AB6CC4" w:rsidRPr="004912F3" w:rsidRDefault="00AB6CC4" w:rsidP="00776059">
      <w:pPr>
        <w:spacing w:after="0" w:line="240" w:lineRule="auto"/>
        <w:ind w:firstLine="708"/>
        <w:rPr>
          <w:rFonts w:ascii="Times New Roman" w:eastAsia="Times New Roman" w:hAnsi="Times New Roman" w:cs="Times New Roman"/>
          <w:sz w:val="24"/>
          <w:szCs w:val="24"/>
          <w:lang w:eastAsia="ru-RU"/>
        </w:rPr>
      </w:pPr>
      <w:r w:rsidRPr="004912F3">
        <w:rPr>
          <w:rFonts w:ascii="Times New Roman" w:eastAsia="Times New Roman" w:hAnsi="Times New Roman" w:cs="Times New Roman"/>
          <w:sz w:val="24"/>
          <w:szCs w:val="24"/>
          <w:lang w:eastAsia="ru-RU"/>
        </w:rPr>
        <w:t>Для развития творческого потенциала каждого ребёнка на занятиях необходимо создать развивающую среду, способствующую реализации детских интерес</w:t>
      </w:r>
      <w:r>
        <w:rPr>
          <w:rFonts w:ascii="Times New Roman" w:eastAsia="Times New Roman" w:hAnsi="Times New Roman" w:cs="Times New Roman"/>
          <w:sz w:val="24"/>
          <w:szCs w:val="24"/>
          <w:lang w:eastAsia="ru-RU"/>
        </w:rPr>
        <w:t>ов, и</w:t>
      </w:r>
      <w:r w:rsidRPr="004912F3">
        <w:rPr>
          <w:rFonts w:ascii="Times New Roman" w:eastAsia="Times New Roman" w:hAnsi="Times New Roman" w:cs="Times New Roman"/>
          <w:sz w:val="24"/>
          <w:szCs w:val="24"/>
          <w:lang w:eastAsia="ru-RU"/>
        </w:rPr>
        <w:t>х жизненной активности.</w:t>
      </w:r>
    </w:p>
    <w:p w:rsidR="00AB6CC4" w:rsidRPr="004912F3" w:rsidRDefault="00AB6CC4" w:rsidP="00776059">
      <w:pPr>
        <w:spacing w:after="0" w:line="240" w:lineRule="auto"/>
        <w:ind w:firstLine="708"/>
        <w:rPr>
          <w:rFonts w:ascii="Times New Roman" w:eastAsia="Times New Roman" w:hAnsi="Times New Roman" w:cs="Times New Roman"/>
          <w:sz w:val="24"/>
          <w:szCs w:val="24"/>
          <w:lang w:eastAsia="ru-RU"/>
        </w:rPr>
      </w:pPr>
      <w:r w:rsidRPr="004912F3">
        <w:rPr>
          <w:rFonts w:ascii="Times New Roman" w:eastAsia="Times New Roman" w:hAnsi="Times New Roman" w:cs="Times New Roman"/>
          <w:sz w:val="24"/>
          <w:szCs w:val="24"/>
          <w:lang w:eastAsia="ru-RU"/>
        </w:rPr>
        <w:t>Занятия должны быть построены так, чтобы ребёнок не только слушал педагога, но сам являлся бы участником процесса развития, постоянно упражнялся в выполнении игровых заданий.</w:t>
      </w:r>
    </w:p>
    <w:p w:rsidR="00AB6CC4" w:rsidRDefault="00AB6CC4" w:rsidP="00776059">
      <w:pPr>
        <w:pStyle w:val="c3"/>
        <w:spacing w:before="0" w:beforeAutospacing="0" w:after="0" w:afterAutospacing="0"/>
      </w:pPr>
      <w:r>
        <w:rPr>
          <w:rStyle w:val="c2"/>
        </w:rPr>
        <w:t>Технологии развивающего обучения</w:t>
      </w:r>
      <w:r>
        <w:rPr>
          <w:rStyle w:val="c12"/>
        </w:rPr>
        <w:t> </w:t>
      </w:r>
      <w:r>
        <w:rPr>
          <w:rStyle w:val="c2"/>
        </w:rPr>
        <w:t>позволяют воспитателю посмотреть на идею обучения, идущего впереди развития и ориентированного на развитие ребенка как на основную цель. Знания являются не конечной целью обучения, а всего лишь средой развития детей. На первый план выдвигается становление ребенка как субъекта разнообразных видов человеческой деятельности.</w:t>
      </w:r>
    </w:p>
    <w:p w:rsidR="00AB6CC4" w:rsidRDefault="00AB6CC4" w:rsidP="00776059">
      <w:pPr>
        <w:pStyle w:val="c3"/>
        <w:spacing w:before="0" w:beforeAutospacing="0" w:after="0" w:afterAutospacing="0"/>
      </w:pPr>
      <w:r>
        <w:rPr>
          <w:rStyle w:val="c2"/>
        </w:rPr>
        <w:t>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w:t>
      </w:r>
    </w:p>
    <w:p w:rsidR="00AB6CC4" w:rsidRDefault="00AB6CC4" w:rsidP="00776059">
      <w:pPr>
        <w:pStyle w:val="c3"/>
        <w:spacing w:before="0" w:beforeAutospacing="0" w:after="0" w:afterAutospacing="0"/>
      </w:pPr>
      <w:r>
        <w:rPr>
          <w:rStyle w:val="c2"/>
        </w:rPr>
        <w:t>           Использование технологии развивающего обучения большая или меньшая возможность перейти от того, что ребенок умеет делать самостоятельно, к тому, что он может, умеет делать в сотрудничестве с воспитателем.</w:t>
      </w:r>
    </w:p>
    <w:p w:rsidR="00AB6CC4" w:rsidRDefault="00AB6CC4" w:rsidP="00776059">
      <w:pPr>
        <w:pStyle w:val="c3"/>
        <w:spacing w:before="0" w:beforeAutospacing="0" w:after="0" w:afterAutospacing="0"/>
      </w:pPr>
      <w:r>
        <w:rPr>
          <w:rStyle w:val="c12"/>
        </w:rPr>
        <w:t xml:space="preserve">          </w:t>
      </w:r>
      <w:r>
        <w:rPr>
          <w:rStyle w:val="c2"/>
        </w:rPr>
        <w:t>Технологии развивающего обучения</w:t>
      </w:r>
      <w:r>
        <w:rPr>
          <w:rStyle w:val="c12"/>
        </w:rPr>
        <w:t> </w:t>
      </w:r>
      <w:r>
        <w:rPr>
          <w:rStyle w:val="c2"/>
        </w:rPr>
        <w:t>позволяют воспитателю развивать самостоятельность, привести в движение внутренние процессы психических новообразований</w:t>
      </w:r>
      <w:r>
        <w:rPr>
          <w:rStyle w:val="c12"/>
        </w:rPr>
        <w:t>.</w:t>
      </w:r>
    </w:p>
    <w:p w:rsidR="00AB6CC4" w:rsidRPr="00AB6CC4" w:rsidRDefault="00AB6CC4" w:rsidP="00AB6CC4">
      <w:pPr>
        <w:spacing w:after="0" w:line="240" w:lineRule="auto"/>
        <w:rPr>
          <w:rFonts w:ascii="Times New Roman" w:hAnsi="Times New Roman" w:cs="Times New Roman"/>
          <w:sz w:val="24"/>
          <w:szCs w:val="24"/>
        </w:rPr>
      </w:pPr>
      <w:r w:rsidRPr="00AB6CC4">
        <w:rPr>
          <w:rFonts w:ascii="Times New Roman" w:hAnsi="Times New Roman" w:cs="Times New Roman"/>
          <w:sz w:val="24"/>
          <w:szCs w:val="24"/>
        </w:rPr>
        <w:tab/>
        <w:t xml:space="preserve">Множество приемов технологии развивающего обучения оформлены в готовые пособия, но есть и такие, которые в занимательной форме в ходе совместной деятельности можно изготовить с детьми старшего дошкольного возраста. </w:t>
      </w:r>
    </w:p>
    <w:p w:rsidR="00AB6CC4" w:rsidRDefault="00AB6CC4" w:rsidP="00AB6CC4">
      <w:pPr>
        <w:spacing w:after="0" w:line="240" w:lineRule="auto"/>
        <w:rPr>
          <w:rFonts w:ascii="Times New Roman" w:hAnsi="Times New Roman" w:cs="Times New Roman"/>
          <w:sz w:val="24"/>
          <w:szCs w:val="24"/>
        </w:rPr>
      </w:pPr>
      <w:r w:rsidRPr="00AB6CC4">
        <w:rPr>
          <w:rFonts w:ascii="Times New Roman" w:hAnsi="Times New Roman" w:cs="Times New Roman"/>
          <w:sz w:val="24"/>
          <w:szCs w:val="24"/>
        </w:rPr>
        <w:tab/>
        <w:t xml:space="preserve">Известными и любимыми детьми, являются методики Вячеслава Вадимовича </w:t>
      </w:r>
      <w:proofErr w:type="spellStart"/>
      <w:r w:rsidRPr="00AB6CC4">
        <w:rPr>
          <w:rFonts w:ascii="Times New Roman" w:hAnsi="Times New Roman" w:cs="Times New Roman"/>
          <w:sz w:val="24"/>
          <w:szCs w:val="24"/>
        </w:rPr>
        <w:t>Воскобовича</w:t>
      </w:r>
      <w:proofErr w:type="spellEnd"/>
      <w:r w:rsidRPr="00AB6CC4">
        <w:rPr>
          <w:rFonts w:ascii="Times New Roman" w:hAnsi="Times New Roman" w:cs="Times New Roman"/>
          <w:sz w:val="24"/>
          <w:szCs w:val="24"/>
        </w:rPr>
        <w:t>. Яркий, эстетичный, готовый стимульный материал привлекает внимание детей и дает простор в деятельности педагогу.</w:t>
      </w:r>
    </w:p>
    <w:p w:rsidR="00AB6CC4" w:rsidRDefault="00AB6CC4" w:rsidP="00AB6CC4">
      <w:pPr>
        <w:spacing w:after="0" w:line="240" w:lineRule="auto"/>
        <w:rPr>
          <w:rFonts w:ascii="Times New Roman" w:hAnsi="Times New Roman" w:cs="Times New Roman"/>
          <w:sz w:val="24"/>
          <w:szCs w:val="24"/>
        </w:rPr>
      </w:pPr>
      <w:r w:rsidRPr="00AB6CC4">
        <w:rPr>
          <w:rFonts w:ascii="Times New Roman" w:hAnsi="Times New Roman" w:cs="Times New Roman"/>
          <w:sz w:val="24"/>
          <w:szCs w:val="24"/>
        </w:rPr>
        <w:tab/>
        <w:t xml:space="preserve">Для младшего и среднего дошкольного возраста использую «Лепестки» (или «Капельки»). Они имеют удобную ручку, окрашены в цвета радуги, легко крепятся на рабочий коврик. Педагог </w:t>
      </w:r>
      <w:r w:rsidRPr="00AB6CC4">
        <w:rPr>
          <w:rFonts w:ascii="Times New Roman" w:hAnsi="Times New Roman" w:cs="Times New Roman"/>
          <w:sz w:val="24"/>
          <w:szCs w:val="24"/>
        </w:rPr>
        <w:lastRenderedPageBreak/>
        <w:t>имеет либо свой набор капелек, либо набор карточек с изображением лепестков, расположенных в разном порядке. Дети на своих рабочих ковриках выкладывают разные последовательности, следуя образцу.</w:t>
      </w:r>
      <w:r w:rsidR="00626607" w:rsidRPr="00626607">
        <w:t xml:space="preserve"> </w:t>
      </w:r>
      <w:r w:rsidR="00626607" w:rsidRPr="00626607">
        <w:rPr>
          <w:rFonts w:ascii="Times New Roman" w:hAnsi="Times New Roman" w:cs="Times New Roman"/>
          <w:sz w:val="24"/>
          <w:szCs w:val="24"/>
        </w:rPr>
        <w:t>Составляют различные ряды, складывают фигурки по собственному замыслу.</w:t>
      </w:r>
    </w:p>
    <w:p w:rsidR="00776059" w:rsidRDefault="00776059" w:rsidP="00776059">
      <w:pPr>
        <w:pStyle w:val="a3"/>
        <w:spacing w:before="0" w:beforeAutospacing="0" w:after="0" w:afterAutospacing="0"/>
      </w:pPr>
      <w:proofErr w:type="gramStart"/>
      <w:r>
        <w:rPr>
          <w:b/>
          <w:bCs/>
        </w:rPr>
        <w:t>Состав</w:t>
      </w:r>
      <w:r>
        <w:rPr>
          <w:b/>
          <w:bCs/>
        </w:rPr>
        <w:br/>
      </w:r>
      <w:r>
        <w:t>• 8 «лепестков» (фанера, цветная пленка красного, оранжевого, желтого, зеленого, голубого, синего, фиолетового и белого цветов) с держателями и липучкой.</w:t>
      </w:r>
      <w:proofErr w:type="gramEnd"/>
      <w:r>
        <w:br/>
        <w:t>• П</w:t>
      </w:r>
      <w:r w:rsidR="00626607">
        <w:t xml:space="preserve">одложка (140х300 мм, </w:t>
      </w:r>
      <w:proofErr w:type="spellStart"/>
      <w:r w:rsidR="00626607">
        <w:t>ковролин</w:t>
      </w:r>
      <w:proofErr w:type="spellEnd"/>
      <w:r w:rsidR="00626607">
        <w:t>).</w:t>
      </w:r>
    </w:p>
    <w:p w:rsidR="00626607" w:rsidRPr="00626607" w:rsidRDefault="00626607" w:rsidP="00626607">
      <w:pPr>
        <w:numPr>
          <w:ilvl w:val="0"/>
          <w:numId w:val="5"/>
        </w:numPr>
        <w:tabs>
          <w:tab w:val="clear" w:pos="720"/>
          <w:tab w:val="num" w:pos="142"/>
        </w:tabs>
        <w:spacing w:after="0" w:line="240" w:lineRule="auto"/>
        <w:ind w:left="714" w:hanging="714"/>
        <w:rPr>
          <w:rFonts w:ascii="Times New Roman" w:hAnsi="Times New Roman" w:cs="Times New Roman"/>
          <w:sz w:val="24"/>
          <w:szCs w:val="24"/>
        </w:rPr>
      </w:pPr>
      <w:r>
        <w:rPr>
          <w:rFonts w:ascii="Times New Roman" w:hAnsi="Times New Roman" w:cs="Times New Roman"/>
          <w:sz w:val="24"/>
          <w:szCs w:val="24"/>
        </w:rPr>
        <w:t>М</w:t>
      </w:r>
      <w:r w:rsidRPr="00626607">
        <w:rPr>
          <w:rFonts w:ascii="Times New Roman" w:hAnsi="Times New Roman" w:cs="Times New Roman"/>
          <w:sz w:val="24"/>
          <w:szCs w:val="24"/>
        </w:rPr>
        <w:t>етодический листок с вариантами игровых заданий</w:t>
      </w:r>
      <w:r>
        <w:rPr>
          <w:rFonts w:ascii="Times New Roman" w:hAnsi="Times New Roman" w:cs="Times New Roman"/>
          <w:sz w:val="24"/>
          <w:szCs w:val="24"/>
        </w:rPr>
        <w:t>.</w:t>
      </w:r>
    </w:p>
    <w:p w:rsidR="00AB6CC4" w:rsidRPr="00AB6CC4" w:rsidRDefault="00AB6CC4" w:rsidP="00AB6CC4">
      <w:pPr>
        <w:spacing w:after="0" w:line="240" w:lineRule="auto"/>
        <w:rPr>
          <w:rFonts w:ascii="Times New Roman" w:hAnsi="Times New Roman" w:cs="Times New Roman"/>
          <w:sz w:val="24"/>
          <w:szCs w:val="24"/>
        </w:rPr>
      </w:pPr>
      <w:r w:rsidRPr="00AB6CC4">
        <w:rPr>
          <w:rFonts w:ascii="Times New Roman" w:hAnsi="Times New Roman" w:cs="Times New Roman"/>
          <w:sz w:val="24"/>
          <w:szCs w:val="24"/>
        </w:rPr>
        <w:tab/>
        <w:t>Для старшего дошкольного возраста использую «</w:t>
      </w:r>
      <w:proofErr w:type="gramStart"/>
      <w:r w:rsidRPr="00AB6CC4">
        <w:rPr>
          <w:rFonts w:ascii="Times New Roman" w:hAnsi="Times New Roman" w:cs="Times New Roman"/>
          <w:sz w:val="24"/>
          <w:szCs w:val="24"/>
        </w:rPr>
        <w:t>Чудо-крестики</w:t>
      </w:r>
      <w:proofErr w:type="gramEnd"/>
      <w:r w:rsidRPr="00AB6CC4">
        <w:rPr>
          <w:rFonts w:ascii="Times New Roman" w:hAnsi="Times New Roman" w:cs="Times New Roman"/>
          <w:sz w:val="24"/>
          <w:szCs w:val="24"/>
        </w:rPr>
        <w:t>». Стимульный материал состоит из разных фигур, которые можно, сложив определенным образом, собрать в крестик. Предложив ребенку выбрать с общего подноса фигуры своего цвета, сразу активизируем зрительное восприятие и восприятие цвета. Затем предлагаем собрать фигуры в крестик, демонстрируя необходимую форму. Для детей, которые затрудняются, предлагаем воспользоваться подсказкой на обратной стороне. Используя задания разной сложности, реализуем основной принцип технологии развивающего обучения.</w:t>
      </w:r>
    </w:p>
    <w:p w:rsidR="00AB2846" w:rsidRDefault="00AB6CC4" w:rsidP="00AB2846">
      <w:pPr>
        <w:spacing w:after="0" w:line="240" w:lineRule="auto"/>
        <w:ind w:firstLine="705"/>
        <w:rPr>
          <w:rFonts w:ascii="Times New Roman" w:hAnsi="Times New Roman" w:cs="Times New Roman"/>
          <w:sz w:val="24"/>
          <w:szCs w:val="24"/>
        </w:rPr>
      </w:pPr>
      <w:r w:rsidRPr="00AB6CC4">
        <w:rPr>
          <w:rFonts w:ascii="Times New Roman" w:hAnsi="Times New Roman" w:cs="Times New Roman"/>
          <w:sz w:val="24"/>
          <w:szCs w:val="24"/>
        </w:rPr>
        <w:t xml:space="preserve">Не менее, а может даже более, интересны детям старшего дошкольного возраста будут пособия, сделанные своими руками. Для этого подойдет методика Никитина Б.П. «Сложи квадрат». </w:t>
      </w:r>
    </w:p>
    <w:p w:rsidR="00AB2846" w:rsidRDefault="00AB2846" w:rsidP="00AB2846">
      <w:pPr>
        <w:spacing w:after="0" w:line="240" w:lineRule="auto"/>
        <w:rPr>
          <w:rFonts w:ascii="Times New Roman" w:hAnsi="Times New Roman" w:cs="Times New Roman"/>
          <w:sz w:val="24"/>
          <w:szCs w:val="24"/>
        </w:rPr>
      </w:pPr>
      <w:r w:rsidRPr="00AB6CC4">
        <w:rPr>
          <w:rFonts w:ascii="Times New Roman" w:hAnsi="Times New Roman" w:cs="Times New Roman"/>
          <w:sz w:val="24"/>
          <w:szCs w:val="24"/>
        </w:rPr>
        <w:t>Предложите воспитанникам разрезать заготовку, обратив внимание на то, что изначально это квадрат. Разрезать – дело не трудное, а сложить обратно – здесь нужно подумать! Предложите детям поменяться наборами и снова попробовать собрать, при необходимости пользуемся подсказкой. Заканчивая деятельность с детьми, сложите изготовленные наборы в коробочку, поставьте в доступное место и ребенок всегда сможет предложить своему товарищу</w:t>
      </w:r>
      <w:r>
        <w:rPr>
          <w:rFonts w:ascii="Times New Roman" w:hAnsi="Times New Roman" w:cs="Times New Roman"/>
          <w:sz w:val="24"/>
          <w:szCs w:val="24"/>
        </w:rPr>
        <w:t xml:space="preserve"> игру, сделанную своими руками.</w:t>
      </w:r>
    </w:p>
    <w:p w:rsidR="00AB2846" w:rsidRDefault="00AB2846" w:rsidP="00AB2846">
      <w:pPr>
        <w:spacing w:after="0" w:line="240" w:lineRule="auto"/>
        <w:ind w:firstLine="705"/>
        <w:rPr>
          <w:rFonts w:ascii="Times New Roman" w:eastAsia="Times New Roman" w:hAnsi="Times New Roman" w:cs="Times New Roman"/>
          <w:sz w:val="24"/>
          <w:szCs w:val="24"/>
          <w:lang w:eastAsia="ru-RU"/>
        </w:rPr>
      </w:pPr>
      <w:r w:rsidRPr="004912F3">
        <w:rPr>
          <w:rFonts w:ascii="Times New Roman" w:eastAsia="Times New Roman" w:hAnsi="Times New Roman" w:cs="Times New Roman"/>
          <w:sz w:val="24"/>
          <w:szCs w:val="24"/>
          <w:lang w:eastAsia="ru-RU"/>
        </w:rPr>
        <w:t xml:space="preserve">В развивающих играх </w:t>
      </w:r>
      <w:proofErr w:type="spellStart"/>
      <w:r w:rsidRPr="004912F3">
        <w:rPr>
          <w:rFonts w:ascii="Times New Roman" w:eastAsia="Times New Roman" w:hAnsi="Times New Roman" w:cs="Times New Roman"/>
          <w:sz w:val="24"/>
          <w:szCs w:val="24"/>
          <w:lang w:eastAsia="ru-RU"/>
        </w:rPr>
        <w:t>Б.П.Никитина</w:t>
      </w:r>
      <w:proofErr w:type="spellEnd"/>
      <w:r w:rsidRPr="004912F3">
        <w:rPr>
          <w:rFonts w:ascii="Times New Roman" w:eastAsia="Times New Roman" w:hAnsi="Times New Roman" w:cs="Times New Roman"/>
          <w:sz w:val="24"/>
          <w:szCs w:val="24"/>
          <w:lang w:eastAsia="ru-RU"/>
        </w:rPr>
        <w:t xml:space="preserve"> удается соединить один из основных принципов обучени</w:t>
      </w:r>
      <w:proofErr w:type="gramStart"/>
      <w:r w:rsidRPr="004912F3">
        <w:rPr>
          <w:rFonts w:ascii="Times New Roman" w:eastAsia="Times New Roman" w:hAnsi="Times New Roman" w:cs="Times New Roman"/>
          <w:sz w:val="24"/>
          <w:szCs w:val="24"/>
          <w:lang w:eastAsia="ru-RU"/>
        </w:rPr>
        <w:t>я-</w:t>
      </w:r>
      <w:proofErr w:type="gramEnd"/>
      <w:r w:rsidRPr="004912F3">
        <w:rPr>
          <w:rFonts w:ascii="Times New Roman" w:eastAsia="Times New Roman" w:hAnsi="Times New Roman" w:cs="Times New Roman"/>
          <w:sz w:val="24"/>
          <w:szCs w:val="24"/>
          <w:lang w:eastAsia="ru-RU"/>
        </w:rPr>
        <w:t xml:space="preserve"> от простого к сложному с очень важным принципом творческой деятельности самостоятельно по способностям. Постепенное возрастание трудности задач в играх позволяет ребёнку идти вперёд и совершенствоваться самостоятельно. Решение задачи предстаёт перед ребёнком не в абстрактной форме ответа логической задачи, а в виде рисунка, узора или сооружения из кубиков, деталей конструктора, </w:t>
      </w:r>
      <w:proofErr w:type="spellStart"/>
      <w:r w:rsidRPr="004912F3">
        <w:rPr>
          <w:rFonts w:ascii="Times New Roman" w:eastAsia="Times New Roman" w:hAnsi="Times New Roman" w:cs="Times New Roman"/>
          <w:sz w:val="24"/>
          <w:szCs w:val="24"/>
          <w:lang w:eastAsia="ru-RU"/>
        </w:rPr>
        <w:t>т</w:t>
      </w:r>
      <w:proofErr w:type="gramStart"/>
      <w:r w:rsidRPr="004912F3">
        <w:rPr>
          <w:rFonts w:ascii="Times New Roman" w:eastAsia="Times New Roman" w:hAnsi="Times New Roman" w:cs="Times New Roman"/>
          <w:sz w:val="24"/>
          <w:szCs w:val="24"/>
          <w:lang w:eastAsia="ru-RU"/>
        </w:rPr>
        <w:t>.е</w:t>
      </w:r>
      <w:proofErr w:type="spellEnd"/>
      <w:proofErr w:type="gramEnd"/>
      <w:r w:rsidRPr="004912F3">
        <w:rPr>
          <w:rFonts w:ascii="Times New Roman" w:eastAsia="Times New Roman" w:hAnsi="Times New Roman" w:cs="Times New Roman"/>
          <w:sz w:val="24"/>
          <w:szCs w:val="24"/>
          <w:lang w:eastAsia="ru-RU"/>
        </w:rPr>
        <w:t xml:space="preserve"> в виде видимых и осязаемых вещей. Это по</w:t>
      </w:r>
      <w:r>
        <w:rPr>
          <w:rFonts w:ascii="Times New Roman" w:eastAsia="Times New Roman" w:hAnsi="Times New Roman" w:cs="Times New Roman"/>
          <w:sz w:val="24"/>
          <w:szCs w:val="24"/>
          <w:lang w:eastAsia="ru-RU"/>
        </w:rPr>
        <w:t>зволяет сопоставлять наглядно «</w:t>
      </w:r>
      <w:r w:rsidRPr="004912F3">
        <w:rPr>
          <w:rFonts w:ascii="Times New Roman" w:eastAsia="Times New Roman" w:hAnsi="Times New Roman" w:cs="Times New Roman"/>
          <w:sz w:val="24"/>
          <w:szCs w:val="24"/>
          <w:lang w:eastAsia="ru-RU"/>
        </w:rPr>
        <w:t>задание» с «решением» и самому проверить точность выполнения задания.</w:t>
      </w:r>
    </w:p>
    <w:p w:rsidR="00A73C70" w:rsidRDefault="00A73C70" w:rsidP="00A73C70">
      <w:pPr>
        <w:pStyle w:val="3"/>
        <w:spacing w:before="0" w:line="240" w:lineRule="auto"/>
        <w:ind w:firstLine="705"/>
        <w:rPr>
          <w:rFonts w:ascii="Times New Roman" w:eastAsia="Times New Roman" w:hAnsi="Times New Roman" w:cs="Times New Roman"/>
          <w:b w:val="0"/>
          <w:color w:val="auto"/>
          <w:sz w:val="24"/>
          <w:szCs w:val="24"/>
          <w:lang w:eastAsia="ru-RU"/>
        </w:rPr>
      </w:pPr>
      <w:r w:rsidRPr="00A73C70">
        <w:rPr>
          <w:rFonts w:ascii="Times New Roman" w:eastAsia="Times New Roman" w:hAnsi="Times New Roman" w:cs="Times New Roman"/>
          <w:b w:val="0"/>
          <w:color w:val="auto"/>
          <w:sz w:val="24"/>
          <w:szCs w:val="24"/>
          <w:lang w:eastAsia="ru-RU"/>
        </w:rPr>
        <w:t xml:space="preserve">Логические игры </w:t>
      </w:r>
      <w:proofErr w:type="spellStart"/>
      <w:r w:rsidRPr="00A73C70">
        <w:rPr>
          <w:rFonts w:ascii="Times New Roman" w:eastAsia="Times New Roman" w:hAnsi="Times New Roman" w:cs="Times New Roman"/>
          <w:b w:val="0"/>
          <w:color w:val="auto"/>
          <w:sz w:val="24"/>
          <w:szCs w:val="24"/>
          <w:lang w:eastAsia="ru-RU"/>
        </w:rPr>
        <w:t>Дьенеша</w:t>
      </w:r>
      <w:proofErr w:type="spellEnd"/>
      <w:r w:rsidRPr="00A73C70">
        <w:rPr>
          <w:rFonts w:ascii="Times New Roman" w:eastAsia="Times New Roman" w:hAnsi="Times New Roman" w:cs="Times New Roman"/>
          <w:b w:val="0"/>
          <w:color w:val="auto"/>
          <w:sz w:val="24"/>
          <w:szCs w:val="24"/>
          <w:lang w:eastAsia="ru-RU"/>
        </w:rPr>
        <w:t xml:space="preserve"> способствуют развитию логического мышления, комбинаторики, аналитических способностей, формирует навыки необходимые для решения логических задач, умение выявлять в объектах разнообразные свойства, называть их, обозначать словом их отсутствие, абстрагировать и удерживать в памяти одновременно два или три свойства (обобщать объекты по 1,2 или 3 свойствам)</w:t>
      </w:r>
    </w:p>
    <w:p w:rsidR="00A73C70" w:rsidRPr="00A73C70" w:rsidRDefault="00A73C70" w:rsidP="00A73C70">
      <w:pPr>
        <w:rPr>
          <w:lang w:eastAsia="ru-RU"/>
        </w:rPr>
      </w:pPr>
    </w:p>
    <w:p w:rsidR="00A73C70" w:rsidRPr="00A73C70" w:rsidRDefault="00A73C70" w:rsidP="00A73C70">
      <w:pPr>
        <w:pStyle w:val="3"/>
        <w:spacing w:before="0" w:line="240" w:lineRule="auto"/>
        <w:jc w:val="center"/>
        <w:rPr>
          <w:rFonts w:ascii="Times New Roman" w:hAnsi="Times New Roman" w:cs="Times New Roman"/>
          <w:b w:val="0"/>
          <w:color w:val="auto"/>
          <w:sz w:val="24"/>
          <w:szCs w:val="24"/>
        </w:rPr>
      </w:pPr>
      <w:r w:rsidRPr="00A73C70">
        <w:rPr>
          <w:rFonts w:ascii="Times New Roman" w:hAnsi="Times New Roman" w:cs="Times New Roman"/>
          <w:b w:val="0"/>
          <w:color w:val="auto"/>
          <w:sz w:val="24"/>
          <w:szCs w:val="24"/>
        </w:rPr>
        <w:t xml:space="preserve">Примеры игр с «Лепестками» </w:t>
      </w:r>
      <w:proofErr w:type="spellStart"/>
      <w:r w:rsidRPr="00A73C70">
        <w:rPr>
          <w:rFonts w:ascii="Times New Roman" w:hAnsi="Times New Roman" w:cs="Times New Roman"/>
          <w:b w:val="0"/>
          <w:color w:val="auto"/>
          <w:sz w:val="24"/>
          <w:szCs w:val="24"/>
        </w:rPr>
        <w:t>Воскобовича</w:t>
      </w:r>
      <w:proofErr w:type="spellEnd"/>
    </w:p>
    <w:p w:rsidR="00A73C70" w:rsidRDefault="00A73C70" w:rsidP="00A73C70">
      <w:pPr>
        <w:pStyle w:val="a3"/>
        <w:spacing w:before="0" w:beforeAutospacing="0" w:after="0" w:afterAutospacing="0"/>
      </w:pPr>
      <w:r w:rsidRPr="00A73C70">
        <w:t xml:space="preserve">1. </w:t>
      </w:r>
      <w:r w:rsidRPr="00A73C70">
        <w:rPr>
          <w:i/>
          <w:iCs/>
        </w:rPr>
        <w:t>Цветок с разноцветными лепестками.</w:t>
      </w:r>
      <w:r w:rsidRPr="00A73C70">
        <w:t xml:space="preserve"> </w:t>
      </w:r>
      <w:proofErr w:type="spellStart"/>
      <w:r w:rsidRPr="00A73C70">
        <w:t>Коврограф</w:t>
      </w:r>
      <w:proofErr w:type="spellEnd"/>
      <w:r w:rsidRPr="00A73C70">
        <w:t xml:space="preserve"> превращается в цветочную поляну. Сначала на </w:t>
      </w:r>
      <w:r>
        <w:t xml:space="preserve">ней вырастает </w:t>
      </w:r>
      <w:proofErr w:type="spellStart"/>
      <w:r>
        <w:t>двухцветик</w:t>
      </w:r>
      <w:proofErr w:type="spellEnd"/>
      <w:r>
        <w:t xml:space="preserve"> – с лепестками красного и оранжевого цветов. Потом появляется новый </w:t>
      </w:r>
      <w:proofErr w:type="gramStart"/>
      <w:r>
        <w:t>лепесток</w:t>
      </w:r>
      <w:proofErr w:type="gramEnd"/>
      <w:r>
        <w:t xml:space="preserve"> – какого он цвета? (желтый) Каких цветов будут лепестки у </w:t>
      </w:r>
      <w:proofErr w:type="spellStart"/>
      <w:r>
        <w:t>четырехцветика</w:t>
      </w:r>
      <w:proofErr w:type="spellEnd"/>
      <w:r>
        <w:t xml:space="preserve">? Как называется цветок с 5, 6, 7 и 8 лепестками? </w:t>
      </w:r>
    </w:p>
    <w:p w:rsidR="00A73C70" w:rsidRDefault="00A73C70" w:rsidP="00A73C70">
      <w:pPr>
        <w:pStyle w:val="a3"/>
        <w:spacing w:before="0" w:beforeAutospacing="0" w:after="0" w:afterAutospacing="0"/>
        <w:ind w:firstLine="708"/>
      </w:pPr>
      <w:r>
        <w:t xml:space="preserve">Когда вы переберете по порядку все цвета радуги, гамму можно будет варьировать. Например, попросите ребенка выложить на </w:t>
      </w:r>
      <w:proofErr w:type="spellStart"/>
      <w:r>
        <w:t>коврографе</w:t>
      </w:r>
      <w:proofErr w:type="spellEnd"/>
      <w:r>
        <w:t xml:space="preserve"> </w:t>
      </w:r>
      <w:proofErr w:type="spellStart"/>
      <w:r>
        <w:t>пятицветик</w:t>
      </w:r>
      <w:proofErr w:type="spellEnd"/>
      <w:r>
        <w:t xml:space="preserve">, в котором не будет белого, зеленого и желтого лепестков. Какие цвета он при этом использует? </w:t>
      </w:r>
    </w:p>
    <w:p w:rsidR="00A73C70" w:rsidRDefault="00A73C70" w:rsidP="00A73C70">
      <w:pPr>
        <w:pStyle w:val="a3"/>
        <w:spacing w:before="0" w:beforeAutospacing="0" w:after="0" w:afterAutospacing="0"/>
      </w:pPr>
      <w:r>
        <w:t xml:space="preserve">2. </w:t>
      </w:r>
      <w:r>
        <w:rPr>
          <w:i/>
          <w:iCs/>
        </w:rPr>
        <w:t>Шаловливый ветер.</w:t>
      </w:r>
      <w:r>
        <w:t xml:space="preserve"> Налетел ветерок, и лепестки легли «носиками» в разные стороны. Первый смотрит вверх, второй вправо, третий влево, четвертый вниз и т.п. Вместо порядковых номеров вы можете прорабатывать с ребенком названия цветов: красный лепесток лег носиком вверх, оранжевый – вниз, зеленый оказался над желтым, а голубой – через клетку вправо от зеленого и так далее. </w:t>
      </w:r>
    </w:p>
    <w:p w:rsidR="00A73C70" w:rsidRDefault="00A73C70" w:rsidP="00A73C70">
      <w:pPr>
        <w:pStyle w:val="a3"/>
        <w:spacing w:before="0" w:beforeAutospacing="0" w:after="0" w:afterAutospacing="0"/>
        <w:ind w:left="708"/>
      </w:pPr>
      <w:r>
        <w:t>П</w:t>
      </w:r>
      <w:r>
        <w:t>ридумаете</w:t>
      </w:r>
      <w:r>
        <w:t xml:space="preserve"> вместе с ребенком вы </w:t>
      </w:r>
      <w:r>
        <w:t xml:space="preserve">свои собственные задания к этому пособию. </w:t>
      </w:r>
    </w:p>
    <w:p w:rsidR="00A73C70" w:rsidRDefault="00A73C70" w:rsidP="00A73C70">
      <w:pPr>
        <w:pStyle w:val="a3"/>
        <w:spacing w:before="0" w:beforeAutospacing="0" w:after="0" w:afterAutospacing="0"/>
        <w:ind w:left="708"/>
      </w:pPr>
    </w:p>
    <w:p w:rsidR="00A73C70" w:rsidRPr="00A73C70" w:rsidRDefault="00A73C70" w:rsidP="00A73C70">
      <w:pPr>
        <w:pStyle w:val="3"/>
        <w:spacing w:before="0" w:line="240" w:lineRule="auto"/>
        <w:jc w:val="center"/>
        <w:rPr>
          <w:rFonts w:ascii="Times New Roman" w:hAnsi="Times New Roman" w:cs="Times New Roman"/>
          <w:b w:val="0"/>
          <w:color w:val="auto"/>
          <w:sz w:val="24"/>
          <w:szCs w:val="24"/>
        </w:rPr>
      </w:pPr>
      <w:r w:rsidRPr="00A73C70">
        <w:rPr>
          <w:rFonts w:ascii="Times New Roman" w:hAnsi="Times New Roman" w:cs="Times New Roman"/>
          <w:b w:val="0"/>
          <w:color w:val="auto"/>
          <w:sz w:val="24"/>
          <w:szCs w:val="24"/>
        </w:rPr>
        <w:t xml:space="preserve">Примеры игр с </w:t>
      </w:r>
      <w:r>
        <w:rPr>
          <w:rFonts w:ascii="Times New Roman" w:hAnsi="Times New Roman" w:cs="Times New Roman"/>
          <w:b w:val="0"/>
          <w:color w:val="auto"/>
          <w:sz w:val="24"/>
          <w:szCs w:val="24"/>
        </w:rPr>
        <w:t xml:space="preserve">методикой </w:t>
      </w:r>
      <w:r w:rsidRPr="00A73C70">
        <w:rPr>
          <w:rFonts w:ascii="Times New Roman" w:hAnsi="Times New Roman" w:cs="Times New Roman"/>
          <w:b w:val="0"/>
          <w:color w:val="auto"/>
          <w:sz w:val="24"/>
          <w:szCs w:val="24"/>
        </w:rPr>
        <w:t>«</w:t>
      </w:r>
      <w:r>
        <w:rPr>
          <w:rFonts w:ascii="Times New Roman" w:hAnsi="Times New Roman" w:cs="Times New Roman"/>
          <w:b w:val="0"/>
          <w:color w:val="auto"/>
          <w:sz w:val="24"/>
          <w:szCs w:val="24"/>
        </w:rPr>
        <w:t>Сложи квадрат</w:t>
      </w:r>
      <w:r w:rsidRPr="00A73C70">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Никитина</w:t>
      </w:r>
    </w:p>
    <w:p w:rsidR="00AB2846" w:rsidRPr="00DC3A0D" w:rsidRDefault="00AB2846" w:rsidP="00A73C70">
      <w:pPr>
        <w:spacing w:after="0" w:line="240" w:lineRule="auto"/>
        <w:rPr>
          <w:rFonts w:ascii="Times New Roman" w:eastAsia="Times New Roman" w:hAnsi="Times New Roman" w:cs="Times New Roman"/>
          <w:sz w:val="24"/>
          <w:szCs w:val="24"/>
          <w:lang w:eastAsia="ru-RU"/>
        </w:rPr>
      </w:pPr>
      <w:r w:rsidRPr="00DC3A0D">
        <w:rPr>
          <w:rFonts w:ascii="Times New Roman" w:eastAsia="Times New Roman" w:hAnsi="Times New Roman" w:cs="Times New Roman"/>
          <w:sz w:val="24"/>
          <w:szCs w:val="24"/>
          <w:lang w:eastAsia="ru-RU"/>
        </w:rPr>
        <w:t xml:space="preserve">Эта удивительная по своей кажущейся простоте игра дает такие безграничные возможности для творчества, что просто захватывает дух. Она пользуется неизменной популярностью у малышей от двух лет и старше. </w:t>
      </w:r>
    </w:p>
    <w:p w:rsidR="00AB6CC4" w:rsidRPr="00A73C70" w:rsidRDefault="00AB2846" w:rsidP="00A73C70">
      <w:pPr>
        <w:spacing w:after="0" w:line="240" w:lineRule="auto"/>
        <w:ind w:firstLine="708"/>
        <w:rPr>
          <w:rFonts w:ascii="Times New Roman" w:eastAsia="Times New Roman" w:hAnsi="Times New Roman" w:cs="Times New Roman"/>
          <w:sz w:val="24"/>
          <w:szCs w:val="24"/>
          <w:lang w:eastAsia="ru-RU"/>
        </w:rPr>
      </w:pPr>
      <w:r w:rsidRPr="00DC3A0D">
        <w:rPr>
          <w:rFonts w:ascii="Times New Roman" w:eastAsia="Times New Roman" w:hAnsi="Times New Roman" w:cs="Times New Roman"/>
          <w:sz w:val="24"/>
          <w:szCs w:val="24"/>
          <w:lang w:eastAsia="ru-RU"/>
        </w:rPr>
        <w:lastRenderedPageBreak/>
        <w:t>Эта игра имеет три категории сложности. В каждую входит по 12 разноцветных квадратов. Некоторые цвета в разных категориях совпадают между собой, что дает игре дополнительные возможности. Все 12 квадратов расположены на фанерке размером с альбомный лист и как бы вставлены в окошечки. Прежде чем познакомить ребенка с игрой, подготовьте ее. Для детей младше двух лет оставьте 4 самых простых квадрата. Пусть это будет целый квадрат, квадрат из двух прямоугольников, из двух треугольников и разрезанный на две части по ломаной линии. Теперь вы можете начинать: либо вы складываете их по кучкам (в каждой кучке детали одного цвета), либо демонстрируете, как из двух половинок у вас получается целый квадрат, комментируя свои действия, можете сами положить одну половинку и вместе вставить вторую, порадовавшись одержанной победе. Постепенно усложняйте задания. Так вы освоите первую категорию сложности. Каждый раз, предлагая ребенку новый квадрат, дайте ему возможность самому решить эту задачку, если не получается, покажите, как это сделать, но не до конца, а до такого этапа, дальше с которым он справится сам. Дело в том</w:t>
      </w:r>
      <w:proofErr w:type="gramStart"/>
      <w:r w:rsidRPr="00DC3A0D">
        <w:rPr>
          <w:rFonts w:ascii="Times New Roman" w:eastAsia="Times New Roman" w:hAnsi="Times New Roman" w:cs="Times New Roman"/>
          <w:sz w:val="24"/>
          <w:szCs w:val="24"/>
          <w:lang w:eastAsia="ru-RU"/>
        </w:rPr>
        <w:t xml:space="preserve"> ,</w:t>
      </w:r>
      <w:proofErr w:type="gramEnd"/>
      <w:r w:rsidRPr="00DC3A0D">
        <w:rPr>
          <w:rFonts w:ascii="Times New Roman" w:eastAsia="Times New Roman" w:hAnsi="Times New Roman" w:cs="Times New Roman"/>
          <w:sz w:val="24"/>
          <w:szCs w:val="24"/>
          <w:lang w:eastAsia="ru-RU"/>
        </w:rPr>
        <w:t xml:space="preserve"> что во всех квадратах четко соблюдается принцип "от простого к сложному" и вы предыдущими, более простыми заданиями приводите его к умению собирать более сложные. Никитин пишет, что эта игра способствует развитию цветоощущения, усвоению соотношения целого и части, формированию логического мышления и умению разбивать сложную задачу на несколько простых.</w:t>
      </w:r>
      <w:bookmarkStart w:id="0" w:name="_GoBack"/>
      <w:bookmarkEnd w:id="0"/>
    </w:p>
    <w:sectPr w:rsidR="00AB6CC4" w:rsidRPr="00A73C70" w:rsidSect="00F068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50D"/>
    <w:multiLevelType w:val="hybridMultilevel"/>
    <w:tmpl w:val="09F678A2"/>
    <w:lvl w:ilvl="0" w:tplc="0FD2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E30D9"/>
    <w:multiLevelType w:val="hybridMultilevel"/>
    <w:tmpl w:val="47643B72"/>
    <w:lvl w:ilvl="0" w:tplc="0FD2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ED562E"/>
    <w:multiLevelType w:val="multilevel"/>
    <w:tmpl w:val="BD3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D20F6"/>
    <w:multiLevelType w:val="hybridMultilevel"/>
    <w:tmpl w:val="6C0CA2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F13B8B"/>
    <w:multiLevelType w:val="hybridMultilevel"/>
    <w:tmpl w:val="089E0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644"/>
  <w:drawingGridVerticalSpacing w:val="187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5B"/>
    <w:rsid w:val="002737E1"/>
    <w:rsid w:val="003019EC"/>
    <w:rsid w:val="003C541B"/>
    <w:rsid w:val="00451E24"/>
    <w:rsid w:val="00626607"/>
    <w:rsid w:val="00776059"/>
    <w:rsid w:val="007A648A"/>
    <w:rsid w:val="008B381B"/>
    <w:rsid w:val="008C7623"/>
    <w:rsid w:val="009462DD"/>
    <w:rsid w:val="00A65E63"/>
    <w:rsid w:val="00A73C70"/>
    <w:rsid w:val="00AB2846"/>
    <w:rsid w:val="00AB6CC4"/>
    <w:rsid w:val="00D160EA"/>
    <w:rsid w:val="00DC3A0D"/>
    <w:rsid w:val="00DD6B51"/>
    <w:rsid w:val="00E2536A"/>
    <w:rsid w:val="00E75E80"/>
    <w:rsid w:val="00EB08BC"/>
    <w:rsid w:val="00F0685B"/>
    <w:rsid w:val="00F668F4"/>
    <w:rsid w:val="00FC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6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76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6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685B"/>
    <w:rPr>
      <w:b/>
      <w:bCs/>
    </w:rPr>
  </w:style>
  <w:style w:type="paragraph" w:styleId="a5">
    <w:name w:val="List Paragraph"/>
    <w:basedOn w:val="a"/>
    <w:uiPriority w:val="34"/>
    <w:qFormat/>
    <w:rsid w:val="007A648A"/>
    <w:pPr>
      <w:ind w:left="720"/>
      <w:contextualSpacing/>
    </w:pPr>
  </w:style>
  <w:style w:type="character" w:customStyle="1" w:styleId="10">
    <w:name w:val="Заголовок 1 Знак"/>
    <w:basedOn w:val="a0"/>
    <w:link w:val="1"/>
    <w:uiPriority w:val="9"/>
    <w:rsid w:val="007A648A"/>
    <w:rPr>
      <w:rFonts w:ascii="Times New Roman" w:eastAsia="Times New Roman" w:hAnsi="Times New Roman" w:cs="Times New Roman"/>
      <w:b/>
      <w:bCs/>
      <w:kern w:val="36"/>
      <w:sz w:val="48"/>
      <w:szCs w:val="48"/>
      <w:lang w:eastAsia="ru-RU"/>
    </w:rPr>
  </w:style>
  <w:style w:type="character" w:customStyle="1" w:styleId="subheader">
    <w:name w:val="subheader"/>
    <w:basedOn w:val="a0"/>
    <w:rsid w:val="007A648A"/>
  </w:style>
  <w:style w:type="character" w:customStyle="1" w:styleId="bodytext">
    <w:name w:val="bodytext"/>
    <w:basedOn w:val="a0"/>
    <w:rsid w:val="007A648A"/>
  </w:style>
  <w:style w:type="paragraph" w:customStyle="1" w:styleId="bodytext1">
    <w:name w:val="bodytext1"/>
    <w:basedOn w:val="a"/>
    <w:rsid w:val="007A6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A648A"/>
    <w:rPr>
      <w:color w:val="0000FF"/>
      <w:u w:val="single"/>
    </w:rPr>
  </w:style>
  <w:style w:type="character" w:customStyle="1" w:styleId="text-block">
    <w:name w:val="text-block"/>
    <w:basedOn w:val="a0"/>
    <w:rsid w:val="007A648A"/>
  </w:style>
  <w:style w:type="paragraph" w:styleId="a7">
    <w:name w:val="No Spacing"/>
    <w:basedOn w:val="a"/>
    <w:uiPriority w:val="1"/>
    <w:qFormat/>
    <w:rsid w:val="007A6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A648A"/>
    <w:rPr>
      <w:i/>
      <w:iCs/>
    </w:rPr>
  </w:style>
  <w:style w:type="paragraph" w:customStyle="1" w:styleId="pagename">
    <w:name w:val="pagename"/>
    <w:basedOn w:val="a"/>
    <w:rsid w:val="007A6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A6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648A"/>
    <w:rPr>
      <w:rFonts w:ascii="Tahoma" w:hAnsi="Tahoma" w:cs="Tahoma"/>
      <w:sz w:val="16"/>
      <w:szCs w:val="16"/>
    </w:rPr>
  </w:style>
  <w:style w:type="character" w:customStyle="1" w:styleId="30">
    <w:name w:val="Заголовок 3 Знак"/>
    <w:basedOn w:val="a0"/>
    <w:link w:val="3"/>
    <w:uiPriority w:val="9"/>
    <w:semiHidden/>
    <w:rsid w:val="008C7623"/>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8C7623"/>
    <w:rPr>
      <w:rFonts w:asciiTheme="majorHAnsi" w:eastAsiaTheme="majorEastAsia" w:hAnsiTheme="majorHAnsi" w:cstheme="majorBidi"/>
      <w:b/>
      <w:bCs/>
      <w:color w:val="4F81BD" w:themeColor="accent1"/>
      <w:sz w:val="26"/>
      <w:szCs w:val="26"/>
    </w:rPr>
  </w:style>
  <w:style w:type="paragraph" w:customStyle="1" w:styleId="c3">
    <w:name w:val="c3"/>
    <w:basedOn w:val="a"/>
    <w:rsid w:val="00946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62DD"/>
  </w:style>
  <w:style w:type="character" w:customStyle="1" w:styleId="c12">
    <w:name w:val="c12"/>
    <w:basedOn w:val="a0"/>
    <w:rsid w:val="009462DD"/>
  </w:style>
  <w:style w:type="table" w:styleId="ab">
    <w:name w:val="Table Grid"/>
    <w:basedOn w:val="a1"/>
    <w:uiPriority w:val="59"/>
    <w:rsid w:val="00A73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6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76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6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685B"/>
    <w:rPr>
      <w:b/>
      <w:bCs/>
    </w:rPr>
  </w:style>
  <w:style w:type="paragraph" w:styleId="a5">
    <w:name w:val="List Paragraph"/>
    <w:basedOn w:val="a"/>
    <w:uiPriority w:val="34"/>
    <w:qFormat/>
    <w:rsid w:val="007A648A"/>
    <w:pPr>
      <w:ind w:left="720"/>
      <w:contextualSpacing/>
    </w:pPr>
  </w:style>
  <w:style w:type="character" w:customStyle="1" w:styleId="10">
    <w:name w:val="Заголовок 1 Знак"/>
    <w:basedOn w:val="a0"/>
    <w:link w:val="1"/>
    <w:uiPriority w:val="9"/>
    <w:rsid w:val="007A648A"/>
    <w:rPr>
      <w:rFonts w:ascii="Times New Roman" w:eastAsia="Times New Roman" w:hAnsi="Times New Roman" w:cs="Times New Roman"/>
      <w:b/>
      <w:bCs/>
      <w:kern w:val="36"/>
      <w:sz w:val="48"/>
      <w:szCs w:val="48"/>
      <w:lang w:eastAsia="ru-RU"/>
    </w:rPr>
  </w:style>
  <w:style w:type="character" w:customStyle="1" w:styleId="subheader">
    <w:name w:val="subheader"/>
    <w:basedOn w:val="a0"/>
    <w:rsid w:val="007A648A"/>
  </w:style>
  <w:style w:type="character" w:customStyle="1" w:styleId="bodytext">
    <w:name w:val="bodytext"/>
    <w:basedOn w:val="a0"/>
    <w:rsid w:val="007A648A"/>
  </w:style>
  <w:style w:type="paragraph" w:customStyle="1" w:styleId="bodytext1">
    <w:name w:val="bodytext1"/>
    <w:basedOn w:val="a"/>
    <w:rsid w:val="007A6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A648A"/>
    <w:rPr>
      <w:color w:val="0000FF"/>
      <w:u w:val="single"/>
    </w:rPr>
  </w:style>
  <w:style w:type="character" w:customStyle="1" w:styleId="text-block">
    <w:name w:val="text-block"/>
    <w:basedOn w:val="a0"/>
    <w:rsid w:val="007A648A"/>
  </w:style>
  <w:style w:type="paragraph" w:styleId="a7">
    <w:name w:val="No Spacing"/>
    <w:basedOn w:val="a"/>
    <w:uiPriority w:val="1"/>
    <w:qFormat/>
    <w:rsid w:val="007A6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A648A"/>
    <w:rPr>
      <w:i/>
      <w:iCs/>
    </w:rPr>
  </w:style>
  <w:style w:type="paragraph" w:customStyle="1" w:styleId="pagename">
    <w:name w:val="pagename"/>
    <w:basedOn w:val="a"/>
    <w:rsid w:val="007A6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A6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648A"/>
    <w:rPr>
      <w:rFonts w:ascii="Tahoma" w:hAnsi="Tahoma" w:cs="Tahoma"/>
      <w:sz w:val="16"/>
      <w:szCs w:val="16"/>
    </w:rPr>
  </w:style>
  <w:style w:type="character" w:customStyle="1" w:styleId="30">
    <w:name w:val="Заголовок 3 Знак"/>
    <w:basedOn w:val="a0"/>
    <w:link w:val="3"/>
    <w:uiPriority w:val="9"/>
    <w:semiHidden/>
    <w:rsid w:val="008C7623"/>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8C7623"/>
    <w:rPr>
      <w:rFonts w:asciiTheme="majorHAnsi" w:eastAsiaTheme="majorEastAsia" w:hAnsiTheme="majorHAnsi" w:cstheme="majorBidi"/>
      <w:b/>
      <w:bCs/>
      <w:color w:val="4F81BD" w:themeColor="accent1"/>
      <w:sz w:val="26"/>
      <w:szCs w:val="26"/>
    </w:rPr>
  </w:style>
  <w:style w:type="paragraph" w:customStyle="1" w:styleId="c3">
    <w:name w:val="c3"/>
    <w:basedOn w:val="a"/>
    <w:rsid w:val="00946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62DD"/>
  </w:style>
  <w:style w:type="character" w:customStyle="1" w:styleId="c12">
    <w:name w:val="c12"/>
    <w:basedOn w:val="a0"/>
    <w:rsid w:val="009462DD"/>
  </w:style>
  <w:style w:type="table" w:styleId="ab">
    <w:name w:val="Table Grid"/>
    <w:basedOn w:val="a1"/>
    <w:uiPriority w:val="59"/>
    <w:rsid w:val="00A73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2833">
      <w:bodyDiv w:val="1"/>
      <w:marLeft w:val="0"/>
      <w:marRight w:val="0"/>
      <w:marTop w:val="0"/>
      <w:marBottom w:val="0"/>
      <w:divBdr>
        <w:top w:val="none" w:sz="0" w:space="0" w:color="auto"/>
        <w:left w:val="none" w:sz="0" w:space="0" w:color="auto"/>
        <w:bottom w:val="none" w:sz="0" w:space="0" w:color="auto"/>
        <w:right w:val="none" w:sz="0" w:space="0" w:color="auto"/>
      </w:divBdr>
      <w:divsChild>
        <w:div w:id="1428189996">
          <w:marLeft w:val="0"/>
          <w:marRight w:val="0"/>
          <w:marTop w:val="0"/>
          <w:marBottom w:val="0"/>
          <w:divBdr>
            <w:top w:val="none" w:sz="0" w:space="0" w:color="auto"/>
            <w:left w:val="none" w:sz="0" w:space="0" w:color="auto"/>
            <w:bottom w:val="none" w:sz="0" w:space="0" w:color="auto"/>
            <w:right w:val="none" w:sz="0" w:space="0" w:color="auto"/>
          </w:divBdr>
          <w:divsChild>
            <w:div w:id="2084596966">
              <w:marLeft w:val="0"/>
              <w:marRight w:val="0"/>
              <w:marTop w:val="0"/>
              <w:marBottom w:val="0"/>
              <w:divBdr>
                <w:top w:val="none" w:sz="0" w:space="0" w:color="auto"/>
                <w:left w:val="none" w:sz="0" w:space="0" w:color="auto"/>
                <w:bottom w:val="none" w:sz="0" w:space="0" w:color="auto"/>
                <w:right w:val="none" w:sz="0" w:space="0" w:color="auto"/>
              </w:divBdr>
            </w:div>
            <w:div w:id="13406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3965">
      <w:bodyDiv w:val="1"/>
      <w:marLeft w:val="0"/>
      <w:marRight w:val="0"/>
      <w:marTop w:val="0"/>
      <w:marBottom w:val="0"/>
      <w:divBdr>
        <w:top w:val="none" w:sz="0" w:space="0" w:color="auto"/>
        <w:left w:val="none" w:sz="0" w:space="0" w:color="auto"/>
        <w:bottom w:val="none" w:sz="0" w:space="0" w:color="auto"/>
        <w:right w:val="none" w:sz="0" w:space="0" w:color="auto"/>
      </w:divBdr>
    </w:div>
    <w:div w:id="382169658">
      <w:bodyDiv w:val="1"/>
      <w:marLeft w:val="0"/>
      <w:marRight w:val="0"/>
      <w:marTop w:val="0"/>
      <w:marBottom w:val="0"/>
      <w:divBdr>
        <w:top w:val="none" w:sz="0" w:space="0" w:color="auto"/>
        <w:left w:val="none" w:sz="0" w:space="0" w:color="auto"/>
        <w:bottom w:val="none" w:sz="0" w:space="0" w:color="auto"/>
        <w:right w:val="none" w:sz="0" w:space="0" w:color="auto"/>
      </w:divBdr>
    </w:div>
    <w:div w:id="385568947">
      <w:bodyDiv w:val="1"/>
      <w:marLeft w:val="0"/>
      <w:marRight w:val="0"/>
      <w:marTop w:val="0"/>
      <w:marBottom w:val="0"/>
      <w:divBdr>
        <w:top w:val="none" w:sz="0" w:space="0" w:color="auto"/>
        <w:left w:val="none" w:sz="0" w:space="0" w:color="auto"/>
        <w:bottom w:val="none" w:sz="0" w:space="0" w:color="auto"/>
        <w:right w:val="none" w:sz="0" w:space="0" w:color="auto"/>
      </w:divBdr>
    </w:div>
    <w:div w:id="527061218">
      <w:bodyDiv w:val="1"/>
      <w:marLeft w:val="0"/>
      <w:marRight w:val="0"/>
      <w:marTop w:val="0"/>
      <w:marBottom w:val="0"/>
      <w:divBdr>
        <w:top w:val="none" w:sz="0" w:space="0" w:color="auto"/>
        <w:left w:val="none" w:sz="0" w:space="0" w:color="auto"/>
        <w:bottom w:val="none" w:sz="0" w:space="0" w:color="auto"/>
        <w:right w:val="none" w:sz="0" w:space="0" w:color="auto"/>
      </w:divBdr>
    </w:div>
    <w:div w:id="997458823">
      <w:bodyDiv w:val="1"/>
      <w:marLeft w:val="0"/>
      <w:marRight w:val="0"/>
      <w:marTop w:val="0"/>
      <w:marBottom w:val="0"/>
      <w:divBdr>
        <w:top w:val="none" w:sz="0" w:space="0" w:color="auto"/>
        <w:left w:val="none" w:sz="0" w:space="0" w:color="auto"/>
        <w:bottom w:val="none" w:sz="0" w:space="0" w:color="auto"/>
        <w:right w:val="none" w:sz="0" w:space="0" w:color="auto"/>
      </w:divBdr>
      <w:divsChild>
        <w:div w:id="2071535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6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5249">
      <w:bodyDiv w:val="1"/>
      <w:marLeft w:val="0"/>
      <w:marRight w:val="0"/>
      <w:marTop w:val="0"/>
      <w:marBottom w:val="0"/>
      <w:divBdr>
        <w:top w:val="none" w:sz="0" w:space="0" w:color="auto"/>
        <w:left w:val="none" w:sz="0" w:space="0" w:color="auto"/>
        <w:bottom w:val="none" w:sz="0" w:space="0" w:color="auto"/>
        <w:right w:val="none" w:sz="0" w:space="0" w:color="auto"/>
      </w:divBdr>
      <w:divsChild>
        <w:div w:id="448429864">
          <w:marLeft w:val="0"/>
          <w:marRight w:val="0"/>
          <w:marTop w:val="0"/>
          <w:marBottom w:val="0"/>
          <w:divBdr>
            <w:top w:val="none" w:sz="0" w:space="0" w:color="auto"/>
            <w:left w:val="none" w:sz="0" w:space="0" w:color="auto"/>
            <w:bottom w:val="none" w:sz="0" w:space="0" w:color="auto"/>
            <w:right w:val="none" w:sz="0" w:space="0" w:color="auto"/>
          </w:divBdr>
        </w:div>
      </w:divsChild>
    </w:div>
    <w:div w:id="1759592637">
      <w:bodyDiv w:val="1"/>
      <w:marLeft w:val="0"/>
      <w:marRight w:val="0"/>
      <w:marTop w:val="0"/>
      <w:marBottom w:val="0"/>
      <w:divBdr>
        <w:top w:val="none" w:sz="0" w:space="0" w:color="auto"/>
        <w:left w:val="none" w:sz="0" w:space="0" w:color="auto"/>
        <w:bottom w:val="none" w:sz="0" w:space="0" w:color="auto"/>
        <w:right w:val="none" w:sz="0" w:space="0" w:color="auto"/>
      </w:divBdr>
      <w:divsChild>
        <w:div w:id="1444568550">
          <w:marLeft w:val="0"/>
          <w:marRight w:val="0"/>
          <w:marTop w:val="0"/>
          <w:marBottom w:val="0"/>
          <w:divBdr>
            <w:top w:val="none" w:sz="0" w:space="0" w:color="auto"/>
            <w:left w:val="none" w:sz="0" w:space="0" w:color="auto"/>
            <w:bottom w:val="none" w:sz="0" w:space="0" w:color="auto"/>
            <w:right w:val="none" w:sz="0" w:space="0" w:color="auto"/>
          </w:divBdr>
        </w:div>
      </w:divsChild>
    </w:div>
    <w:div w:id="1839733386">
      <w:bodyDiv w:val="1"/>
      <w:marLeft w:val="0"/>
      <w:marRight w:val="0"/>
      <w:marTop w:val="0"/>
      <w:marBottom w:val="0"/>
      <w:divBdr>
        <w:top w:val="none" w:sz="0" w:space="0" w:color="auto"/>
        <w:left w:val="none" w:sz="0" w:space="0" w:color="auto"/>
        <w:bottom w:val="none" w:sz="0" w:space="0" w:color="auto"/>
        <w:right w:val="none" w:sz="0" w:space="0" w:color="auto"/>
      </w:divBdr>
      <w:divsChild>
        <w:div w:id="287053128">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173784">
              <w:marLeft w:val="0"/>
              <w:marRight w:val="0"/>
              <w:marTop w:val="0"/>
              <w:marBottom w:val="0"/>
              <w:divBdr>
                <w:top w:val="none" w:sz="0" w:space="0" w:color="auto"/>
                <w:left w:val="none" w:sz="0" w:space="0" w:color="auto"/>
                <w:bottom w:val="none" w:sz="0" w:space="0" w:color="auto"/>
                <w:right w:val="none" w:sz="0" w:space="0" w:color="auto"/>
              </w:divBdr>
            </w:div>
            <w:div w:id="8346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ADC9E-2304-4DA6-B877-7932A631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2016-02-16T05:10:00Z</dcterms:created>
  <dcterms:modified xsi:type="dcterms:W3CDTF">2016-02-16T06:07:00Z</dcterms:modified>
</cp:coreProperties>
</file>