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24" w:rsidRDefault="00233624" w:rsidP="008579B2">
      <w:pPr>
        <w:pStyle w:val="2"/>
        <w:spacing w:before="0" w:line="240" w:lineRule="auto"/>
        <w:contextualSpacing/>
        <w:jc w:val="center"/>
      </w:pPr>
      <w:r>
        <w:t xml:space="preserve">Приказ Министерство транспорта РФ от 28 октября 2020 г. № 440 “Об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средства”</w:t>
      </w:r>
    </w:p>
    <w:p w:rsidR="00233624" w:rsidRDefault="00233624" w:rsidP="008579B2">
      <w:pPr>
        <w:spacing w:line="240" w:lineRule="auto"/>
        <w:contextualSpacing/>
        <w:jc w:val="center"/>
      </w:pPr>
      <w:r>
        <w:t>30 ноября 2020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bookmarkStart w:id="0" w:name="0"/>
      <w:bookmarkEnd w:id="0"/>
      <w:r>
        <w:t xml:space="preserve">В соответствии с пунктом 1 постановления Правительства Российской Федерации от 23 ноября 2012 г. № 1213 «О требованиях к </w:t>
      </w:r>
      <w:proofErr w:type="spellStart"/>
      <w:r>
        <w:t>тахографам</w:t>
      </w:r>
      <w:proofErr w:type="spellEnd"/>
      <w: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>
        <w:t>тахографами</w:t>
      </w:r>
      <w:proofErr w:type="spellEnd"/>
      <w:r>
        <w:t>, правилах их использования, обслуживания и контроля их работы» (Собрание законодательства Российской Федерации, 2012, № 48, ст. 6714), приказываю: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1. Утвердить: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требования к </w:t>
      </w:r>
      <w:proofErr w:type="spellStart"/>
      <w:r>
        <w:t>тахографам</w:t>
      </w:r>
      <w:proofErr w:type="spellEnd"/>
      <w:r>
        <w:t>, устанавливаемым на транспортные средства (приложение № 1 к настоящему приказу);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категории и виды транспортных средств, оснащаемых </w:t>
      </w:r>
      <w:proofErr w:type="spellStart"/>
      <w:r>
        <w:t>тахографами</w:t>
      </w:r>
      <w:proofErr w:type="spellEnd"/>
      <w:r>
        <w:t xml:space="preserve"> (приложение № 2 к настоящему приказу);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правила использования </w:t>
      </w:r>
      <w:proofErr w:type="spellStart"/>
      <w:r>
        <w:t>тахографов</w:t>
      </w:r>
      <w:proofErr w:type="spellEnd"/>
      <w:r>
        <w:t>, установленных на транспортные средства (приложение № 3 к настоящему приказу);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правила обслуживания </w:t>
      </w:r>
      <w:proofErr w:type="spellStart"/>
      <w:r>
        <w:t>тахографов</w:t>
      </w:r>
      <w:proofErr w:type="spellEnd"/>
      <w:r>
        <w:t>, установленных на транспортные средства (приложение № 4 к настоящему приказу);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правила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 (приложение № 5 к настоящему приказу).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2. Настоящий приказ вступает в силу с 1 января 2021 г. и действует до 1 января 2027 г.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341"/>
      </w:tblGrid>
      <w:tr w:rsidR="00233624" w:rsidTr="008579B2">
        <w:trPr>
          <w:tblCellSpacing w:w="15" w:type="dxa"/>
          <w:jc w:val="right"/>
        </w:trPr>
        <w:tc>
          <w:tcPr>
            <w:tcW w:w="2500" w:type="pct"/>
            <w:vAlign w:val="center"/>
            <w:hideMark/>
          </w:tcPr>
          <w:p w:rsidR="00233624" w:rsidRDefault="00233624" w:rsidP="008579B2">
            <w:pPr>
              <w:spacing w:line="240" w:lineRule="auto"/>
              <w:contextualSpacing/>
              <w:jc w:val="both"/>
            </w:pPr>
            <w: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233624" w:rsidRDefault="00233624" w:rsidP="008579B2">
            <w:pPr>
              <w:spacing w:line="240" w:lineRule="auto"/>
              <w:contextualSpacing/>
              <w:jc w:val="both"/>
            </w:pPr>
            <w:r>
              <w:t xml:space="preserve">Е.И. Дитрих </w:t>
            </w:r>
          </w:p>
        </w:tc>
      </w:tr>
    </w:tbl>
    <w:p w:rsidR="008579B2" w:rsidRDefault="008579B2" w:rsidP="008579B2">
      <w:pPr>
        <w:pStyle w:val="toleft"/>
        <w:spacing w:before="0" w:beforeAutospacing="0"/>
        <w:contextualSpacing/>
        <w:jc w:val="both"/>
      </w:pPr>
    </w:p>
    <w:p w:rsidR="00233624" w:rsidRDefault="00233624" w:rsidP="008579B2">
      <w:pPr>
        <w:pStyle w:val="toleft"/>
        <w:spacing w:before="0" w:beforeAutospacing="0"/>
        <w:contextualSpacing/>
        <w:jc w:val="center"/>
      </w:pPr>
      <w:r>
        <w:t xml:space="preserve">Зарегистрировано в Минюсте РФ 27 ноября 2020 г. </w:t>
      </w:r>
      <w:r>
        <w:br/>
        <w:t>Регистрационный № 61118</w:t>
      </w:r>
    </w:p>
    <w:p w:rsidR="00233624" w:rsidRDefault="00233624" w:rsidP="008579B2">
      <w:pPr>
        <w:pStyle w:val="a4"/>
        <w:spacing w:before="0" w:beforeAutospacing="0"/>
        <w:contextualSpacing/>
        <w:jc w:val="center"/>
      </w:pPr>
      <w:r>
        <w:t>ПРИЛОЖЕНИЕ № 1</w:t>
      </w:r>
      <w:r>
        <w:br/>
        <w:t>к приказу Минтранса России</w:t>
      </w:r>
      <w:r>
        <w:br/>
        <w:t>от 28 октября 2020 г. № 440</w:t>
      </w:r>
    </w:p>
    <w:p w:rsidR="00233624" w:rsidRDefault="00233624" w:rsidP="008579B2">
      <w:pPr>
        <w:pStyle w:val="3"/>
        <w:spacing w:before="0" w:line="240" w:lineRule="auto"/>
        <w:contextualSpacing/>
        <w:jc w:val="center"/>
      </w:pPr>
      <w:r>
        <w:t>Требования</w:t>
      </w:r>
      <w:r>
        <w:br/>
        <w:t xml:space="preserve">к </w:t>
      </w:r>
      <w:proofErr w:type="spellStart"/>
      <w:r>
        <w:t>тахографам</w:t>
      </w:r>
      <w:proofErr w:type="spellEnd"/>
      <w:r>
        <w:t>, устанавливаемым на транспортные средства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I. Общие положения</w:t>
      </w:r>
      <w:bookmarkStart w:id="1" w:name="_GoBack"/>
      <w:bookmarkEnd w:id="1"/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1. Требования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 (далее - Требования), разработаны с целью обеспечения </w:t>
      </w:r>
      <w:proofErr w:type="spellStart"/>
      <w:r>
        <w:t>тахографами</w:t>
      </w:r>
      <w:proofErr w:type="spellEnd"/>
      <w:r>
        <w:t xml:space="preserve"> непрерывной, некорректируемой регистрации информации о скорости и маршруте движения транспортных средств, о времени управления транспортными средствами и отдыха водителей транспортных средств, о режиме труда и отдыха водителей транспортных средств, управление которыми входит в их трудовые обязанности.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Требования распространяются на юридических лиц и индивидуальных предпринимателей, осуществляющих разработку, изготовление и реализацию </w:t>
      </w:r>
      <w:proofErr w:type="spellStart"/>
      <w:r>
        <w:t>тахографов</w:t>
      </w:r>
      <w:proofErr w:type="spellEnd"/>
      <w:r>
        <w:t xml:space="preserve"> и их компонентов.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2. </w:t>
      </w:r>
      <w:proofErr w:type="spellStart"/>
      <w:r>
        <w:t>Тахограф</w:t>
      </w:r>
      <w:proofErr w:type="spellEnd"/>
      <w:r>
        <w:t xml:space="preserve"> подлежит поверке в порядке, установленном Федеральным законом от 26 июня 2008 г. № 102-ФЗ «Об обеспечении единства измерений»</w:t>
      </w:r>
      <w:r>
        <w:rPr>
          <w:sz w:val="20"/>
          <w:szCs w:val="20"/>
          <w:vertAlign w:val="superscript"/>
        </w:rPr>
        <w:t>1</w:t>
      </w:r>
      <w:r>
        <w:t>, и должен состоять из бортового устройства, а также следующих компонентов: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карт </w:t>
      </w:r>
      <w:proofErr w:type="spellStart"/>
      <w:r>
        <w:t>тахографа</w:t>
      </w:r>
      <w:proofErr w:type="spellEnd"/>
      <w:r>
        <w:t xml:space="preserve"> (далее - карты, если не указано иное);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датчика движения;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антенны для приема сигналов глобальных навигационных спутниковых систем ГЛОНАСС и GPS;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антенны для приема и передачи сигналов GSM/GPRS (в случае включения в состав бортового устройства связного модуля);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комплекта монтажных частей для соединения компонентов </w:t>
      </w:r>
      <w:proofErr w:type="spellStart"/>
      <w:r>
        <w:t>тахографа</w:t>
      </w:r>
      <w:proofErr w:type="spellEnd"/>
      <w:r>
        <w:t xml:space="preserve"> и их установки на транспортном средстве.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3. Бортовое устройство должно иметь защищенный от вскрытия опломбированный корпус и содержать внутри него: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устройство обработки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программное обеспечение для устройства обработки данных, записанное на электронные носители информации;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программно-аппаратное шифровальное (криптографическое) средство (далее - блок СКЗИ </w:t>
      </w:r>
      <w:proofErr w:type="spellStart"/>
      <w:r>
        <w:t>тахографа</w:t>
      </w:r>
      <w:proofErr w:type="spellEnd"/>
      <w:r>
        <w:t>), реализующее алгоритмы криптографического преобразования информации и обеспечивающее: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аутентификацию водителя, Государственной инспекции безопасности дорожного движения Министерства внутренних дел Российской Федерации или Федеральной службы по надзору в сфере транспорта, в том числе их территориальных органов (далее - контрольные органы), сервисного центра (далее - мастерская, если не указано иное), юридических лиц, индивидуальных предпринимателей, осуществляющих эксплуатацию транспортных средств, а также физических лиц, осуществляющих эксплуатацию грузовых автомобилей, разрешенная максимальная масса которых превышает 3,5 тонн, и автобусов (далее - владельцы транспортных средств), а также соответствующих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регистрацию информации в некорректируемом виде в защищенной памяти (далее - защищенный архив блока СКЗИ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хранение информации ограниченного доступа, используемой для создания электронной подписи и проверки электронной подписи (далее - ключевая информация), и аутентифицирующей информации;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измерение параметров навигационных сигналов глобальных навигационных спутниковых систем ГЛОНАСС и GPS (далее - ГНСС) и выделение навигационных сообщений с целью определения и регистрации в некорректируемом виде пространственных координат транспортного средства и текущего времени (поправки показаний часов);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синхронизацию внутренней шкалы времени с национальной шкалой координированного времени UTC (SU)</w:t>
      </w:r>
      <w:r>
        <w:rPr>
          <w:sz w:val="20"/>
          <w:szCs w:val="20"/>
          <w:vertAlign w:val="superscript"/>
        </w:rPr>
        <w:t>2</w:t>
      </w:r>
      <w:r>
        <w:t xml:space="preserve"> при работе по сигналам ГНСС с погрешностью (по уровню вероятности 0,95) не более 2 секунд (диапазон измерений от 0 до 3600 секунд);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блок памяти бортового устройства для хранения данных, не требующих регистрации в некорректируемом виде;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связной модуль (необходимость включения связного модуля в состав бортового устройства определяется организацией-изготовителем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6) датчики ускорения (необходимость установки определяется организацией- изготовителем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два устройства ввода карт (считывающие устройства);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средство отображения информации (дисплей);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9) печатающее устройство;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10) кнопку аварийной ситуации (в случае включения в состав бортового устройства связного модуля);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11) средства визуального и звукового предупреждения;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12) разъем для выполнения сервисных функций, загрузки (выгрузки)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13) разъемы для подключения бортового устройства к транспортному средству;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14) разъем для подключения к бортовому устройству антенны для приема сигналов ГНСС;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16) слот для SIM-карты (необходимость слота для SIM-карты в составе бортового устройства определяется организацией-изготовителем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17) средства ввода информации в </w:t>
      </w:r>
      <w:proofErr w:type="spellStart"/>
      <w:r>
        <w:t>тахограф</w:t>
      </w:r>
      <w:proofErr w:type="spellEnd"/>
      <w:r>
        <w:t xml:space="preserve"> (клавиатура).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4. </w:t>
      </w:r>
      <w:proofErr w:type="spellStart"/>
      <w:r>
        <w:t>Тахограф</w:t>
      </w:r>
      <w:proofErr w:type="spellEnd"/>
      <w:r>
        <w:t xml:space="preserve"> должен обеспечивать целостность и достоверность информации, регистрируемой в памяти </w:t>
      </w:r>
      <w:proofErr w:type="spellStart"/>
      <w:r>
        <w:t>тахографа</w:t>
      </w:r>
      <w:proofErr w:type="spellEnd"/>
      <w:r>
        <w:t xml:space="preserve"> в некорректируемом виде, на основе применения квалифицированной электронной подписи, а также возможность гарантированного выявления ее корректировки или фальсификации по результатам проверки информации, зарегистрированной в памяти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5. </w:t>
      </w:r>
      <w:proofErr w:type="spellStart"/>
      <w:r>
        <w:t>Тахограф</w:t>
      </w:r>
      <w:proofErr w:type="spellEnd"/>
      <w:r>
        <w:t xml:space="preserve"> должен обеспечивать внесение в блок СКЗИ </w:t>
      </w:r>
      <w:proofErr w:type="spellStart"/>
      <w:r>
        <w:t>тахографа</w:t>
      </w:r>
      <w:proofErr w:type="spellEnd"/>
      <w:r>
        <w:t xml:space="preserve">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</w:t>
      </w:r>
      <w:proofErr w:type="spellStart"/>
      <w:r>
        <w:t>тахографа</w:t>
      </w:r>
      <w:proofErr w:type="spellEnd"/>
      <w:r>
        <w:t xml:space="preserve"> (далее - активизация </w:t>
      </w:r>
      <w:proofErr w:type="spellStart"/>
      <w:r>
        <w:t>тахографа</w:t>
      </w:r>
      <w:proofErr w:type="spellEnd"/>
      <w:r>
        <w:t>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6. </w:t>
      </w:r>
      <w:proofErr w:type="spellStart"/>
      <w:r>
        <w:t>Тахограф</w:t>
      </w:r>
      <w:proofErr w:type="spellEnd"/>
      <w:r>
        <w:t>, прошедший процедуру активизации, должен функционировать в следующих режимах: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«рабочий» - режим регистрации информации </w:t>
      </w:r>
      <w:proofErr w:type="spellStart"/>
      <w:r>
        <w:t>тахографом</w:t>
      </w:r>
      <w:proofErr w:type="spellEnd"/>
      <w:r>
        <w:t>, активируется картой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«контроль» - режим проверки деятельности водителя, активируется картой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«корректировка установочных данных» - режим внесения изменений в установочные данные </w:t>
      </w:r>
      <w:proofErr w:type="spellStart"/>
      <w:r>
        <w:t>тахографа</w:t>
      </w:r>
      <w:proofErr w:type="spellEnd"/>
      <w:r>
        <w:t>, активируется картой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«предприятие» - режим проверки деятельности водителя, а также проверки параметров транспортного средства, его пробега и скоростного режима, активируется картой предприятия.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II. Карты водителя, контролера, мастерской и предприятия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7. В </w:t>
      </w:r>
      <w:proofErr w:type="spellStart"/>
      <w:r>
        <w:t>тахографе</w:t>
      </w:r>
      <w:proofErr w:type="spellEnd"/>
      <w:r>
        <w:t xml:space="preserve"> должны применяться следующие типы карт: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карта контролера - обеспечивает идентификацию и аутентификацию контрольных органов с использованием шифровальных (криптографических) средств;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карта мастерской - обеспечивает идентификацию и аутентификацию мастерской с использованием шифровальных (криптографических) средств;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карта предприятия - обеспечивает идентификацию и аутентификацию владельцев транспортных средств с использованием шифровальных (криптографических) средств, установку блокировки (ограничения) доступа к данным </w:t>
      </w:r>
      <w:proofErr w:type="spellStart"/>
      <w:r>
        <w:t>тахографа</w:t>
      </w:r>
      <w:proofErr w:type="spellEnd"/>
      <w:r>
        <w:t xml:space="preserve"> и данным карт водителей.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8. Лицевая сторона карты водителя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</w:t>
      </w:r>
      <w:r>
        <w:rPr>
          <w:sz w:val="20"/>
          <w:szCs w:val="20"/>
          <w:vertAlign w:val="superscript"/>
        </w:rPr>
        <w:t>3</w:t>
      </w:r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наименование типа карты и страны ее применения на русском языке «Карта водителя Российская Федерация» (в верхней части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в следующих позициях: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«1.» - фамилия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«2.» - имя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«3.» - дата рождения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«4а.» - дата начала действия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«4b.» - дата окончания действия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«4с.» - наименование организации-изготовителя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«5а.» - номер водительского удостоверения;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«5b.» - номер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«6.» - фотография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«7.» - личная подпись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«8.» - адрес места жительства (места пребывания) водителя.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Номер карты водителя должен иметь следующую структуру: RU D ХХХХХХХХХХХ </w:t>
      </w: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36" name="Рисунок 36" descr="https://www.garant.ru/files/3/0/1424903/pict14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3/0/1424903/pict14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35" name="Рисунок 35" descr="https://www.garant.ru/files/3/0/1424903/pict15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3/0/1424903/pict15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RU - условное обозначение Российской Федерации;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D - условное обозначение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ХХХХХХХХХХХ - </w:t>
      </w:r>
      <w:proofErr w:type="spellStart"/>
      <w:r>
        <w:t>одиннадцатизначный</w:t>
      </w:r>
      <w:proofErr w:type="spellEnd"/>
      <w:r>
        <w:t xml:space="preserve"> порядковый номер карты водителя, который для каждого водителя является постоянным независимо от ее замены или обновления;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34" name="Рисунок 34" descr="https://www.garant.ru/files/3/0/1424903/pict16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3/0/1424903/pict16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замены карты водителя (принимает значение от 0 до 9, далее - от А до Z), который последовательно увеличивается в случае замены карты водителя, а при ее обновлении (выдаче на новый срок) данный индекс обнуляется;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33" name="Рисунок 33" descr="https://www.garant.ru/files/3/0/1424903/pict17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3/0/1424903/pict17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обновления карты водителя (принимает значение от 0 до 9, далее - от А до Z), который последовательно увеличивается в случае выдачи карты водителя на новый срок.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9. Оборотная сторона карты водителя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обозначения позиций, указанных в пункте 8 Требований;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информацию об организации-изготовителе карты водителя и ее адресе в пределах места нахождения.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10. Лицевая сторона карты предприятия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наименование типа карты и страны ее применения на русском языке «Карта предприятия Российская Федерация» (в верхней части карты); данные в следующих позициях: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«1.» - наименование или фамилия, имя и отчество (при наличии) владельца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позиция «2.» - фамилия руководителя юридического лица или индивидуального </w:t>
      </w:r>
      <w:proofErr w:type="gramStart"/>
      <w:r>
        <w:t>предпринимателя</w:t>
      </w:r>
      <w:proofErr w:type="gramEnd"/>
      <w:r>
        <w:t xml:space="preserve"> или лица, назначенного ответственным за эксплуатацию </w:t>
      </w:r>
      <w:proofErr w:type="spellStart"/>
      <w:r>
        <w:t>тахографов</w:t>
      </w:r>
      <w:proofErr w:type="spellEnd"/>
      <w:r>
        <w:t xml:space="preserve"> (только для юридических лиц и индивидуальных предпринимателей);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«3.» - имя лица, указанного в позиции «2.»;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«4а.» - дата начала действия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«4b.» - дата окончания действия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«4с.» - наименование организации-изготовителя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«5b.» - номер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«6.» - личная подпись владельца транспортного средства или лица, указанного в позиции «2.»;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«7.» - адрес места нахождения или адрес места жительства (места пребывания) владельца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Номер карты предприятия должен иметь следующую структуру: RU Р ХХХХХХХХХХ </w:t>
      </w: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32" name="Рисунок 32" descr="https://www.garant.ru/files/3/0/1424903/pict18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3/0/1424903/pict18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31" name="Рисунок 31" descr="https://www.garant.ru/files/3/0/1424903/pict19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3/0/1424903/pict19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30" name="Рисунок 30" descr="https://www.garant.ru/files/3/0/1424903/pict20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3/0/1424903/pict20-748655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RU - условное обозначение Российской Федерации;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D - условное обозначение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ХХХХХХХХХХ - десятизначный порядковый номер карты предприятия, который для каждого владельца транспортного средства является постоянным независимо от ее замены или обновления;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29" name="Рисунок 29" descr="https://www.garant.ru/files/3/0/1424903/pict21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3/0/1424903/pict21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количества карт предприятий (принимает значение от 0 до 9, далее - от А до Z), который последовательно увеличивается при выдаче карт предприятий конкретному владельцу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28" name="Рисунок 28" descr="https://www.garant.ru/files/3/0/1424903/pict22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3/0/1424903/pict22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замены карты предприятия (принимает значение от 0 до 9, далее - от А до Z), который последовательно увеличивается в случае замены карты предприятия, а при ее обновлении (выдаче на новый срок) данный индекс обнуляется;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27" name="Рисунок 27" descr="https://www.garant.ru/files/3/0/1424903/pict23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3/0/1424903/pict23-748655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обновления карты предприятия (принимает значение от 0 до 9, далее - от А до Z), который последовательно увеличивается в случае выдачи карты предприятия на новый срок.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11. Оборотная сторона карты предприятия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обозначения позиций, указанных в пункте 10 Требований;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информацию об организации-изготовителе карты предприятия и ее адресе в пределах места нахождения.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12. Лицевая сторона карты мастерской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наименование типа карты и страны ее применения на русском языке «Карта мастерской Российская Федерация» (в верхней части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в следующих позициях: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«1.» - наименование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«2.» - фамилия руководителя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«3.» - имя руководителя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«4а.» - дата начала действия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«4b.» - дата окончания действия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«4с.» - наименование организации-изготовителя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«5b.» - номер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«6.» - личная подпись руководителя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«7.» - адрес места нахождения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Номер карты мастерской должен иметь следующую структуру: RU М ХХХХХХХХХХ </w:t>
      </w: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26" name="Рисунок 26" descr="https://www.garant.ru/files/3/0/1424903/pict24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3/0/1424903/pict24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25" name="Рисунок 25" descr="https://www.garant.ru/files/3/0/1424903/pict25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garant.ru/files/3/0/1424903/pict25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24" name="Рисунок 24" descr="https://www.garant.ru/files/3/0/1424903/pict26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garant.ru/files/3/0/1424903/pict26-748655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RU - условное обозначение Российской Федерации;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М - условное обозначение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ХХХХХХХХХХ - десятизначный порядковый номер карты мастерской, который для каждой мастерской является постоянным независимо от ее замены или обновления;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23" name="Рисунок 23" descr="https://www.garant.ru/files/3/0/1424903/pict27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arant.ru/files/3/0/1424903/pict27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количества карт мастерской (принимает значение от 0 до 9, далее - от А до Z), который последовательно увеличивается при выдаче карт мастерской конкретной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22" name="Рисунок 22" descr="https://www.garant.ru/files/3/0/1424903/pict28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garant.ru/files/3/0/1424903/pict28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замены карты мастерской (принимает значение от 0 до 9, далее - от А до Z), который последовательно увеличивается в случае замены карты мастерской, а при ее обновлении (выдачи на новый срок) данный индекс обнуляется;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21" name="Рисунок 21" descr="https://www.garant.ru/files/3/0/1424903/pict29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garant.ru/files/3/0/1424903/pict29-748655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обновления карты мастерской (принимает значение от 0 до 9, далее - от А до Z), который последовательно увеличивается в случае выдачи карты мастерской на новый срок.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13. Оборотная сторона карты мастерской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обозначения позиций, указанных в пункте 12 Требований;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информацию об организации-изготовителе карты мастерской и ее адресе в пределах места нахождения.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14. Лицевая сторона карты контролера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обозначение Российской Федерации (в верхнем левом углу карты белыми буквами на синем фоне) в соответствии с Конвенцией о дорожном движении от 8 ноября 1968 г.;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наименование типа карты и страны ее применения на русском языке «Карта контролера Российская Федерация» (в верхней части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в следующих позициях: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«1.» - наименование контрольного органа;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«2.» - контактный телефон контрольного органа;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«3.» - адрес электронной почты контрольного органа;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«4а.» - дата начала действия карты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«4b.» - дата окончания действия карты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«4с.» - наименование организации-изготовителя карты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«5b.» - номер карты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позиция «6.» - адрес места нахождения контрольного органа;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Номер карты контролера должен иметь следующую структуру: RU К ХХХХХХХХХХ </w:t>
      </w: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20" name="Рисунок 20" descr="https://www.garant.ru/files/3/0/1424903/pict30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garant.ru/files/3/0/1424903/pict30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19" name="Рисунок 19" descr="https://www.garant.ru/files/3/0/1424903/pict31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garant.ru/files/3/0/1424903/pict31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18" name="Рисунок 18" descr="https://www.garant.ru/files/3/0/1424903/pict32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garant.ru/files/3/0/1424903/pict32-748655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RU - условное обозначение Российской Федерации;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К - условное обозначение карты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ХХХХХХХХХХ - десятизначный порядковый номер карты контролера, содержащий идентификатор контрольного органа (для Государственной инспекции безопасности дорожного движения Министерства внутренних дел Российской Федерации - GAI, для Федеральной службы по надзору в сфере транспорта - FSNT). Для каждого контрольного органа номер карты контролера является постоянным независимо от ее замены или обновления;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60020" cy="190500"/>
            <wp:effectExtent l="0" t="0" r="0" b="0"/>
            <wp:docPr id="17" name="Рисунок 17" descr="https://www.garant.ru/files/3/0/1424903/pict33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garant.ru/files/3/0/1424903/pict33-748655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количества карт контролера (принимает значение от 0 до 9, далее - от А до Z), который последовательно увеличивается при выдаче карт контролера конкретному контрольному органу;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16" name="Рисунок 16" descr="https://www.garant.ru/files/3/0/1424903/pict34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garant.ru/files/3/0/1424903/pict34-74865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замены карты контролера (принимает значение от 0 до 9, далее - от А до Z), который последовательно увеличивается в случае замены карты контролера, а при ее обновлении (выдачи на новый срок) данный индекс обнуляется;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noProof/>
        </w:rPr>
        <w:drawing>
          <wp:inline distT="0" distB="0" distL="0" distR="0">
            <wp:extent cx="175260" cy="190500"/>
            <wp:effectExtent l="0" t="0" r="0" b="0"/>
            <wp:docPr id="15" name="Рисунок 15" descr="https://www.garant.ru/files/3/0/1424903/pict35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garant.ru/files/3/0/1424903/pict35-748655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индекс обновления карты контролера (принимает значение от 0 до 9, далее - от А до Z), который последовательно увеличивается в случае выдачи карты контролера на новый срок.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15. Оборотная сторона карты контролера должна содержать: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обозначения позиций, указанных в пункте 14 Требований;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информацию об организации-изготовителе карты контролера и ее адресе в пределах места нахождения.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16. Рекомендуемые образцы внешнего вида карт </w:t>
      </w:r>
      <w:proofErr w:type="spellStart"/>
      <w:r>
        <w:t>тахографа</w:t>
      </w:r>
      <w:proofErr w:type="spellEnd"/>
      <w:r>
        <w:t xml:space="preserve"> приведены в приложении № 1 к Требованиям.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17. Карты должны иметь следующие характеристики: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типоразмер - ID-1 (CR-80)</w:t>
      </w:r>
      <w:r>
        <w:rPr>
          <w:sz w:val="20"/>
          <w:szCs w:val="20"/>
          <w:vertAlign w:val="superscript"/>
        </w:rPr>
        <w:t>4</w:t>
      </w:r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материал изготовления - поликарбонат;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тип карты - контактная.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18. Карты должны быть защищены от подделок, являться полиграфической продукцией и содержать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19. Текст карт должен быть напечатан на фоне следующих цветов: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карта водителя: белый;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карта контролера: голубой;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карта мастерской: красный;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карта предприятия: желтый.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20. Карта должна соответствовать требованиям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постановлением Правительства Российской Федерации от 6 июля 2008 г. № 512</w:t>
      </w:r>
      <w:r>
        <w:rPr>
          <w:sz w:val="20"/>
          <w:szCs w:val="20"/>
          <w:vertAlign w:val="superscript"/>
        </w:rPr>
        <w:t>5</w:t>
      </w:r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21. Состав команд операционной системы карты, способы организации хранения данных и система разграничения доступа к данным карты должны соответствовать требованиям по защите информации, установленным в соответствии со статьей 19 Федерального закона от 27 июля 2006 г. № 152-ФЗ «О персональных данных»</w:t>
      </w:r>
      <w:r>
        <w:rPr>
          <w:sz w:val="20"/>
          <w:szCs w:val="20"/>
          <w:vertAlign w:val="superscript"/>
        </w:rPr>
        <w:t>6</w:t>
      </w:r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22. Структура данных в карте должна быть организована в виде иерархической файловой системы.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23. Интерфейс карты должен поддерживать режимы Т = 0 и Т = 1.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24. Карта должна функционировать при напряжении питания: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proofErr w:type="spellStart"/>
      <w:r>
        <w:t>Vcc</w:t>
      </w:r>
      <w:proofErr w:type="spellEnd"/>
      <w:r>
        <w:t xml:space="preserve"> = 3 В (+/-0,3 В);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proofErr w:type="spellStart"/>
      <w:r>
        <w:t>Vcc</w:t>
      </w:r>
      <w:proofErr w:type="spellEnd"/>
      <w:r>
        <w:t xml:space="preserve"> = 5 В (+/- 0,5 В).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25. Карта должна иметь состоящий из четырех цифр PIN-код, используемый для ее аутентификации.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26. Разработка и производство карты должны осуществляться в соответствии с Положением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 г. № 66 (далее - Положение ПКЗ-2005) (зарегистрирован Минюстом России 3 марта 2005 г., регистрационный № 6382)</w:t>
      </w:r>
      <w:r>
        <w:rPr>
          <w:sz w:val="20"/>
          <w:szCs w:val="20"/>
          <w:vertAlign w:val="superscript"/>
        </w:rPr>
        <w:t>7</w:t>
      </w:r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27. Карта должна обеспечивать хранение: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идентификационных данных встроенного микропроцессора (серийный номер);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серийного номера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идентификатора организации-изготовителя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28. Карта водителя, кроме данных, указанных в пункте 27 Требований, должна обеспечивать хранение следующих идентификационных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номер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наименование организации изготовителя карты, дата выдачи;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дата начала действия карты, дата окончания срока действия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фамилия и имя держателя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дата рождения держателя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номер водительского удостоверения;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наименование органа, выдавшего водительское удостоверение.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29. Карта водителя должна обеспечивать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 (извлечения) карты на транспортном средстве):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государственный регистрационный номер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30. Карта водителя должна обеспечивать хранение за последние 28 календарных дней следующих данных о каждом календарном дне, в течение которого используется данная карта или </w:t>
      </w:r>
      <w:proofErr w:type="gramStart"/>
      <w:r>
        <w:t>в течение</w:t>
      </w:r>
      <w:proofErr w:type="gramEnd"/>
      <w:r>
        <w:t xml:space="preserve"> которого водитель внес вручную данные о своей деятельности: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счетчик ежедневного присутствия (показания которого увеличиваются на одну единицу за каждый календарный день);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общее расстояние, пройденное водителем на транспортном средстве в течение этого дня;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статус водителя на 00 часов 00 минут;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время изменения: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статуса управления («экипаж», «один»);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состояния считывающего устройства («водитель», «второй водитель»);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положения карты («вставлена», «не вставлена»);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вида деятельности («управление», «готовность», «работа», «перерыв/отдых»).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31. Карта водителя должна обеспечивать хранение не менее 42 записей данных о местах, в которых начинаются и/или заканчиваются периоды времени управления транспортным средством: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ввода;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показания счетчика пробега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32. Карта водителя должна обеспечивать хранение данных о следующих типах событий, зарегистрированных </w:t>
      </w:r>
      <w:proofErr w:type="spellStart"/>
      <w:r>
        <w:t>тахографом</w:t>
      </w:r>
      <w:proofErr w:type="spellEnd"/>
      <w:r>
        <w:t xml:space="preserve"> со вставленной в него картой: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нестыковка времени (в тех случаях, когда причиной этого события является данная карта);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ввод карты в процессе управления (в тех случаях, когда причиной этого события является данная карта);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прекращение электропитания;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ошибка данных о движении;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попытки нарушения защиты.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33. Карта водителя должна обеспечивать хранение следующих данных о шести последних событиях каждого типа, указанных в пункте 29 Требований: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код события;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дата и время начала события (или ввода карты, если это событие в данный момент продолжается);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дата и время конца события (или извлечения карты, если в данный момент это событие продолжается);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государственный регистрационный номер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в случае события «нестыковка времени»: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начала события (соответствуют дате и времени извлечения карты из предыдущего транспортного средства);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в случае события «последний сеанс использования карты завершен неправильно»: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34. Карта водителя должна обеспечивать хранение данных о следующих видах неисправностей, обнаруженных </w:t>
      </w:r>
      <w:proofErr w:type="spellStart"/>
      <w:r>
        <w:t>тахографом</w:t>
      </w:r>
      <w:proofErr w:type="spellEnd"/>
      <w:r>
        <w:t xml:space="preserve"> с введенной в него картой: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сбой в работе карты (в том случае если причиной события является карта);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сбой в работе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35. Карта водителя должна обеспечивать хранение следующих данных о 12 последних зарегистрированных сбоях в работе карт и сбоях в работе </w:t>
      </w:r>
      <w:proofErr w:type="spellStart"/>
      <w:r>
        <w:t>тахографа</w:t>
      </w:r>
      <w:proofErr w:type="spellEnd"/>
      <w:r>
        <w:t>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код неисправности;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дата и время возникновения неисправности (или дата и время ввода карты, если в момент ввода карты неисправность присутствовала);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дата и время устранения неисправности (или дата и время извлечения карты, если в этот момент времени неисправность сохранялась);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государственный регистрационный номер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36. Карта водителя должна обеспечивать хранение одной записи следующих данных о проверочных операциях: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проверки;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номер карты контрольного органа и наименование организации- изготовителя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тип проверки (вывод на дисплей и/или на печать, и/или загрузка данных с бортового устройства, и/или загрузка данных с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период, за который загружаются данные (в случае загрузки);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государственный регистрационный номер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37. Карта водителя должна обеспечивать хранение данных, касающихся транспортного средства, на котором был начат сеанс ее использования: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начала сеанса (ввода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государственный регистрационный номер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38. Карта водителя должна обеспечивать хранение 56 записей следующих данных о ситуациях «неприменимо» и «переезд на пароме/поезде», введенных при вставленной карте: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начала ввода;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тип ситуации.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39. Карта мастерской должна обеспечивать хранение данных, необходимых для осуществления активизации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40. Карта мастерской должна обеспечивать хранение следующих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номер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наименование организации-изготовителя карты, дата выдачи;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дата начала действия карты, дата истечения срока действия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наименование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адрес в пределах места нахождения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фамилия и имя держателя;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четыре записи данных о транспортных средствах;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три пары записей данных о начале и/или завершении периодов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9) о событиях и неисправностях;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10) о трех последних записях, указанных в пункте 28 Требований и данных о шести последних неисправностях каждого вида, указанных в пункте 31 Требований;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11) о проверочных операциях;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12) две записи данных о ситуациях «неприменимо» и «переезд на пароме/поезде».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41. Карта мастерской должна обеспечивать хранение: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следующей информации о последних 88 корректировках установочных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вид корректировки установочных данных: активизация, первая установка, установка, настройка;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идентификационные данные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идентификационные данные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42. Карта контролера должна обеспечивать хранение следующих идентификационных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номер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наименование организации-изготовителя карты, дата выдачи;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дата начала действия карты, дата истечения срока действия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наименование контрольного органа;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адрес в пределах места нахождения контрольного органа.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43. Карта контролера должна обеспечивать хранение 230 записей следующих данных о проверочных операциях: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проверки;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тип проверки (вывод на дисплей и/или на печать, и/или загрузка данных с бортового устройства, и/или загрузка с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период, за который загружаются данные (в соответствующих случаях);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государственный регистрационный номер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номер проверенной карты водителя и наименование организации-изготовителя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44. Карта предприятия должна обеспечивать хранение следующих идентификационных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номер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наименование организации-изготовителя карты, дата выдачи;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дата начала действия карты, дата истечения срока действия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наименование или фамилия, имя и отчество (при наличии) владельца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адрес места нахождения или адрес места жительства (места пребывания) владельца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45. Карта предприятия должна обеспечивать хранение 230 записей следующих данных о действиях владельца транспортного средства: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дата и время осуществленного действия;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период, за который загружаются данные (в соответствующем случае);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государственный регистрационный номер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номер карты водителя и наименование ее организации-изготовителя (в случае выгрузки данных с карты).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 xml:space="preserve">III. Функции </w:t>
      </w:r>
      <w:proofErr w:type="spellStart"/>
      <w:r>
        <w:t>тахографа</w:t>
      </w:r>
      <w:proofErr w:type="spellEnd"/>
      <w:r>
        <w:t xml:space="preserve"> и требования к его конструкции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46. </w:t>
      </w:r>
      <w:proofErr w:type="spellStart"/>
      <w:r>
        <w:t>Тахограф</w:t>
      </w:r>
      <w:proofErr w:type="spellEnd"/>
      <w:r>
        <w:t xml:space="preserve"> при работе с картами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регистрацию фактов ввода и извлечения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определение типа карты и контроль срока ее действия;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разграничение доступа к управлению функциями и данным </w:t>
      </w:r>
      <w:proofErr w:type="spellStart"/>
      <w:r>
        <w:t>тахографа</w:t>
      </w:r>
      <w:proofErr w:type="spellEnd"/>
      <w:r>
        <w:t xml:space="preserve"> в зависимости от типа вставленной в него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взаимную аутентификацию карты и блока СКЗИ </w:t>
      </w:r>
      <w:proofErr w:type="spellStart"/>
      <w:r>
        <w:t>тахографа</w:t>
      </w:r>
      <w:proofErr w:type="spellEnd"/>
      <w:r>
        <w:t xml:space="preserve"> с использованием шифровальных (криптографических) средств;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запись в память карты информации в некорректируемом виде;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6) механическую блокировку карты после ее ввода в слот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7) извлечение карты водителя только при остановке транспортного средства и после записи данных о деятельности водителя из </w:t>
      </w:r>
      <w:proofErr w:type="spellStart"/>
      <w:r>
        <w:t>тахографа</w:t>
      </w:r>
      <w:proofErr w:type="spellEnd"/>
      <w:r>
        <w:t xml:space="preserve"> в память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47. </w:t>
      </w:r>
      <w:proofErr w:type="spellStart"/>
      <w:r>
        <w:t>Тахограф</w:t>
      </w:r>
      <w:proofErr w:type="spellEnd"/>
      <w:r>
        <w:t xml:space="preserve"> в рабочем режиме должен: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определять при наличии данных, получаемых от ГНСС,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</w:t>
      </w:r>
      <w:r>
        <w:rPr>
          <w:sz w:val="20"/>
          <w:szCs w:val="20"/>
          <w:vertAlign w:val="superscript"/>
        </w:rPr>
        <w:t>8</w:t>
      </w:r>
      <w:r>
        <w:t xml:space="preserve"> </w:t>
      </w:r>
      <w:r>
        <w:rPr>
          <w:noProof/>
        </w:rPr>
        <w:drawing>
          <wp:inline distT="0" distB="0" distL="0" distR="0">
            <wp:extent cx="137160" cy="160020"/>
            <wp:effectExtent l="0" t="0" r="0" b="0"/>
            <wp:docPr id="14" name="Рисунок 14" descr="https://www.garant.ru/files/3/0/1424903/pict36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garant.ru/files/3/0/1424903/pict36-748655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 (диапазон измерений от 20 до 180 километров в час);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осуществлять регистрацию в некорректируемом виде значения скорости движущегося транспортного средства не реже одного раза в секунду;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определять при отсутствии данных, получаемых от ГНСС, значение скорости транспортного средства с инструментальной погрешностью (по уровню вероятности 0,95) не более 2 километров в час на основе импульсов, получаемых от датчика движения (диапазон измерений от 20 до 180 километров в час);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осуществлять регистрацию факта движения транспортного средства при скорости движения транспортного средства более 1,8 километров в час или при получении от датчика движения не менее одного импульса в секунду в течение не менее 5 секунд;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осуществлять на основе данных, получаемых от ГНСС,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 (при наличии данных, получаемых от ГНСС);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осуществлять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7) определять при наличии данных, получаемых от ГНСС, координаты местоположения транспортного 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 </w:t>
      </w:r>
      <w:r>
        <w:rPr>
          <w:noProof/>
        </w:rPr>
        <w:drawing>
          <wp:inline distT="0" distB="0" distL="0" distR="0">
            <wp:extent cx="137160" cy="160020"/>
            <wp:effectExtent l="0" t="0" r="0" b="0"/>
            <wp:docPr id="13" name="Рисунок 13" descr="https://www.garant.ru/files/3/0/1424903/pict37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garant.ru/files/3/0/1424903/pict37-748655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3 (диапазон измерений широты 90°, долготы 180°) и определять координаты местоположения транспортного средства по координатным осям с погрешностью (по уровню вероятности 0,95) не более 15 метров при геометрическом факторе ухудшения точности PDOP </w:t>
      </w:r>
      <w:r>
        <w:rPr>
          <w:noProof/>
        </w:rPr>
        <w:drawing>
          <wp:inline distT="0" distB="0" distL="0" distR="0">
            <wp:extent cx="137160" cy="160020"/>
            <wp:effectExtent l="0" t="0" r="0" b="0"/>
            <wp:docPr id="12" name="Рисунок 12" descr="https://www.garant.ru/files/3/0/1424903/pict38-74865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garant.ru/files/3/0/1424903/pict38-748655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 (диапазон измерений широты 90°, долготы 180°);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осуществлять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9) определять при движении транспортного средства расстояние, пройденное транспортным средством (пробег), с инструментальной погрешностью (по уровню вероятности 0,95) не более 1% для участка пройденного пути протяженностью не менее 1000 метров (диапазон измерений от 1 до 9 999 999,9 километра) и осуществлять не реже одного раза в секунду его регистрацию;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10) осуществлять при движении транспортного средства не реже одного раза в секунду регистрацию данных, соответствующих полному расстоянию, пройденному транспортным средством (пробегу);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11) осуществлять синхронизацию внутренней шкалы времени с национальной шкалой координированного времени UTC (SU) при работе по сигналам ГНСС с погрешностью (по уровню вероятности 0,95) не более 2 секунд (диапазон измерений от 0 до 3600 секунд);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12) осуществлять измерение интервала времени с погрешностью (по уровню вероятности 0,95) не более 4 секунд (диапазон измерений от 60 до 86400 секунд);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13) осуществлять при наличии данных, получаемых от ГНСС, синхронизацию шкалы времени внутреннего опорного генератора </w:t>
      </w:r>
      <w:proofErr w:type="spellStart"/>
      <w:r>
        <w:t>тахографа</w:t>
      </w:r>
      <w:proofErr w:type="spellEnd"/>
      <w:r>
        <w:t xml:space="preserve"> со шкалой времени блока СКЗИ </w:t>
      </w:r>
      <w:proofErr w:type="spellStart"/>
      <w:r>
        <w:t>тахографа</w:t>
      </w:r>
      <w:proofErr w:type="spellEnd"/>
      <w:r>
        <w:t xml:space="preserve"> с погрешностью (по уровню вероятности 0,95) не более 2 секунд (диапазон измерений от 0 до 3600 секунд).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48. </w:t>
      </w:r>
      <w:proofErr w:type="spellStart"/>
      <w:r>
        <w:t>Тахограф</w:t>
      </w:r>
      <w:proofErr w:type="spellEnd"/>
      <w:r>
        <w:t xml:space="preserve">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прием и регистрацию в некорректируемом виде информации о точном значении времени, календарной дате и координатах местоположения транспортного средства (при наличии данных, получаемых от ГНСС);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вывод на дисплей и (или) на печать, и (или) загрузку данных с бортового устройства, и (или) загрузку с карты значений национальной шкалы координированного времени UTC (SU) и расстояния, пройденного транспортным средством (пробег) с дискретностью в минутах и километрах соответственно;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возможность изменения выводимого на дисплей значения времени для установки местного времени с учетом часовых поясов;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автоматическое уточнение показания времени </w:t>
      </w:r>
      <w:proofErr w:type="spellStart"/>
      <w:r>
        <w:t>тахографа</w:t>
      </w:r>
      <w:proofErr w:type="spellEnd"/>
      <w:r>
        <w:t xml:space="preserve"> в случае отклонения его показаний более 2 секунд в сутки (при наличии данных, получаемых от ГНСС);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работу часов реального времени при отсутствии электропитания от внешнего источника в течение не менее 12 месяцев;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регистрацию национальной шкалы координированного времени UTC (SU), скорости и координат местоположения транспортного средства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не подается питание на бортовое устройство;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транспортное средство не движется и не происходят какие-либо события, регистрируемые </w:t>
      </w:r>
      <w:proofErr w:type="spellStart"/>
      <w:r>
        <w:t>тахографом</w:t>
      </w:r>
      <w:proofErr w:type="spellEnd"/>
      <w:r>
        <w:t xml:space="preserve"> в соответствии с Требованиями.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49. </w:t>
      </w:r>
      <w:proofErr w:type="spellStart"/>
      <w:r>
        <w:t>Тахограф</w:t>
      </w:r>
      <w:proofErr w:type="spellEnd"/>
      <w:r>
        <w:t xml:space="preserve"> в рабочем режиме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регистрацию следующих видов деятельности водителей: «управление», «работа», «готовность» или «перерыв/отдых»;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расчет и регистрацию времени труда водителя транспортного средства, управление которым входит в его трудовые обязанности, и (или) времени управления транспортным средством водителем (далее - время управления транспортным средством), а также времени отдыха водителя транспортного средства, управление которым входит в его трудовые обязанности, и (или) времени отдыха водителя от управления транспортным средством (далее - время отдыха), в том числе совокупного времени управления транспортным средством и времени отдыха;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выбор первым или вторым водителем вручную функций: «работа», «готовность» или «перерыв/отдых»;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автоматическую регистрацию функции «управление» для водителя, управляющего движущимся транспортным средством, и «готовность» для второго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автоматическую регистрацию функции «работа» при остановке транспортного средства в случае его управления одним водителем;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регистрацию изменения вида деятельности водителя транспортного средства через 120 секунд после автоматического переключения на функцию «работа» в связи с остановкой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регистрацию в некорректируемом виде данных об изменении вида деятельности водителя.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50. </w:t>
      </w:r>
      <w:proofErr w:type="spellStart"/>
      <w:r>
        <w:t>Тахограф</w:t>
      </w:r>
      <w:proofErr w:type="spellEnd"/>
      <w:r>
        <w:t xml:space="preserve"> при вводе двух действительных карт водителя должен регистрировать статус управления «экипаж» и во всех других случаях регистрировать статус управления «один».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51. </w:t>
      </w:r>
      <w:proofErr w:type="spellStart"/>
      <w:r>
        <w:t>Тахограф</w:t>
      </w:r>
      <w:proofErr w:type="spellEnd"/>
      <w:r>
        <w:t xml:space="preserve"> при вводе данных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автоматическое определение и регистрацию координат мест, в которых начинаются и заканчиваются периоды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автоматическое предложение водителю осуществить ручной ввод информации после ввода карты водителя, в том числе: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периода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вывести на дисплей запрос о вводе данных, о виде деятельности («работа», «готовность» или «перерыв/отдых») с указанием даты и времени начала и завершения;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ожидание ввода информации в течение одной минуты с выводом индикации на дисплей о том, что включен режим ожидания ввода, и подачу звукового сигнала по истечении 30 секунд;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регистрацию факта, что водителем не выполнен ручной ввод данных, если в течение одной минуты он не начал ввод запрашиваемой </w:t>
      </w:r>
      <w:proofErr w:type="spellStart"/>
      <w:r>
        <w:t>тахографом</w:t>
      </w:r>
      <w:proofErr w:type="spellEnd"/>
      <w:r>
        <w:t xml:space="preserve"> информации;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ручной ввод данных о видах деятельности: «работа», «готовность» или «перерыв/отдых» в соответствии со следующими алгоритмами: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если держатель карты водителя вводит утвердительный ответ на предложение указать «наименование места, в котором начинается период времени управления транспортным средством»,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</w:t>
      </w:r>
      <w:proofErr w:type="spellStart"/>
      <w:r>
        <w:t>тахограф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если держатель карты водителя вводит отрицательный ответ на предложение указать «наименование места, в котором начинается период времени управления транспортным средством»,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если держатель карты водителя не указывает, когда завершился предыдущий период времени управления транспортным средством, и вводит вручную данные о деятельности, время завершения которой соответствует времени ввода карты, </w:t>
      </w:r>
      <w:proofErr w:type="spellStart"/>
      <w:r>
        <w:t>тахограф</w:t>
      </w:r>
      <w:proofErr w:type="spellEnd"/>
      <w:r>
        <w:t xml:space="preserve"> регистрирует информацию о том, что период времени управления транспортным средством завершился в начале первого периода «отдыха» (или периода, за который «нет данных») в момент извлечения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если время начала периода времени управления транспортным средством соответствует времени ввода карты, то на дисплей выводится запрос о вводе времени начала текущего периода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если время начала текущего периода времени управления транспортным средством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52. </w:t>
      </w:r>
      <w:proofErr w:type="spellStart"/>
      <w:r>
        <w:t>Тахограф</w:t>
      </w:r>
      <w:proofErr w:type="spellEnd"/>
      <w:r>
        <w:t xml:space="preserve">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ручной ввод и регистрацию в некорректируемом виде информации о следующих ситуациях: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«неприменимо» - при движении транспортного средства без вставленной карты водителя или при движении со вставленной в </w:t>
      </w:r>
      <w:proofErr w:type="spellStart"/>
      <w:r>
        <w:t>тахограф</w:t>
      </w:r>
      <w:proofErr w:type="spellEnd"/>
      <w:r>
        <w:t xml:space="preserve"> картой контролера или картой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«переезд на пароме/поезде»;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невозможность ввода информации о ситуации «переезд на пароме/поезде», если введена ситуация «неприменимо»;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автоматическое прекращение регистрации информации о ситуации «неприменимо» при вводе карты водителя.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53. </w:t>
      </w:r>
      <w:proofErr w:type="spellStart"/>
      <w:r>
        <w:t>Тахограф</w:t>
      </w:r>
      <w:proofErr w:type="spellEnd"/>
      <w:r>
        <w:t xml:space="preserve"> должен исключать возможность доступа к данным </w:t>
      </w:r>
      <w:proofErr w:type="spellStart"/>
      <w:r>
        <w:t>тахографа</w:t>
      </w:r>
      <w:proofErr w:type="spellEnd"/>
      <w:r>
        <w:t xml:space="preserve"> и данным карт водителей </w:t>
      </w:r>
      <w:proofErr w:type="spellStart"/>
      <w:r>
        <w:t>неаутентифицированными</w:t>
      </w:r>
      <w:proofErr w:type="spellEnd"/>
      <w:r>
        <w:t xml:space="preserve"> субъектами доступа при установке блокировки в режиме работы «предприятие» и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установку блокировки в положение «</w:t>
      </w:r>
      <w:proofErr w:type="spellStart"/>
      <w:r>
        <w:t>вкл</w:t>
      </w:r>
      <w:proofErr w:type="spellEnd"/>
      <w:r>
        <w:t>» («включено») или «</w:t>
      </w:r>
      <w:proofErr w:type="spellStart"/>
      <w:r>
        <w:t>выкл</w:t>
      </w:r>
      <w:proofErr w:type="spellEnd"/>
      <w:r>
        <w:t>» («выключено») при вводе карты и идентификации владельца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регистрацию даты и времени установки блокировки и даты и времени ее снятия;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вывод информации на дисплей при осуществлении блокировки владельцем транспортного средства, что предыдущая установленная им блокировка не снята и находится в положении «</w:t>
      </w:r>
      <w:proofErr w:type="spellStart"/>
      <w:r>
        <w:t>вкл</w:t>
      </w:r>
      <w:proofErr w:type="spellEnd"/>
      <w:r>
        <w:t>» («включено»).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54. </w:t>
      </w:r>
      <w:proofErr w:type="spellStart"/>
      <w:r>
        <w:t>Тахограф</w:t>
      </w:r>
      <w:proofErr w:type="spellEnd"/>
      <w:r>
        <w:t xml:space="preserve"> должен обеспечивать вывод на дисплей: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предупреждающей информации: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превышении установленной для транспортного средства скорости движения;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вводе недействительной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об управлении без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об окончании срока службы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данных из памяти </w:t>
      </w:r>
      <w:proofErr w:type="spellStart"/>
      <w:r>
        <w:t>тахографа</w:t>
      </w:r>
      <w:proofErr w:type="spellEnd"/>
      <w:r>
        <w:t>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деятельности водителей («управление», «работа», «готовность» или «перерыв/отдых»);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превышении скорости;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расстоянии, пройденном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событиях и неисправностях;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информации о выгрузке данных на внешние устройства из защищенного архива и из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информации о несовместимости следующих типов действительных карт </w:t>
      </w:r>
      <w:proofErr w:type="spellStart"/>
      <w:r>
        <w:t>тахографа</w:t>
      </w:r>
      <w:proofErr w:type="spellEnd"/>
      <w:r>
        <w:t>, одновременно находящихся в считывающих устройствах «водитель» и «второй водитель»: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карты водителя с картой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карты контролера с картой мастерской или картой </w:t>
      </w:r>
      <w:proofErr w:type="gramStart"/>
      <w:r>
        <w:t>предприятия</w:t>
      </w:r>
      <w:proofErr w:type="gramEnd"/>
      <w:r>
        <w:t xml:space="preserve"> или другой картой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карты мастерской с картой водителя или картой </w:t>
      </w:r>
      <w:proofErr w:type="gramStart"/>
      <w:r>
        <w:t>контролера</w:t>
      </w:r>
      <w:proofErr w:type="gramEnd"/>
      <w:r>
        <w:t xml:space="preserve"> или картой предприятия или другой картой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карты предприятия с картой контролера или картой </w:t>
      </w:r>
      <w:proofErr w:type="gramStart"/>
      <w:r>
        <w:t>мастерской</w:t>
      </w:r>
      <w:proofErr w:type="gramEnd"/>
      <w:r>
        <w:t xml:space="preserve"> или другой картой предприятия.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данных из блока СКЗИ </w:t>
      </w:r>
      <w:proofErr w:type="spellStart"/>
      <w:r>
        <w:t>тахографа</w:t>
      </w:r>
      <w:proofErr w:type="spellEnd"/>
      <w:r>
        <w:t xml:space="preserve"> о заводском номере блока СКЗИ </w:t>
      </w:r>
      <w:proofErr w:type="spellStart"/>
      <w:r>
        <w:t>тахографа</w:t>
      </w:r>
      <w:proofErr w:type="spellEnd"/>
      <w:r>
        <w:t>, времени, координат местоположения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55. </w:t>
      </w:r>
      <w:proofErr w:type="spellStart"/>
      <w:r>
        <w:t>Тахограф</w:t>
      </w:r>
      <w:proofErr w:type="spellEnd"/>
      <w:r>
        <w:t xml:space="preserve"> при регистрации событий и неисправностей должен: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обеспечивать регистрацию в некорректируемом виде информации о вводе недействительной карты или карты, срок действия которой истек;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регистрировать информацию о событии «нестыковка во времени» в том случае, когда считанная с карты водителя текущая дата и время ее ввода в </w:t>
      </w:r>
      <w:proofErr w:type="spellStart"/>
      <w:r>
        <w:t>тахограф</w:t>
      </w:r>
      <w:proofErr w:type="spellEnd"/>
      <w:r>
        <w:t xml:space="preserve"> предшествуют дате и времени последнего ее извлечения;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регистрировать информацию об управлении без соответствующей карты в следующих случаях: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в считывающее устройство «водитель» не вставлена карта </w:t>
      </w:r>
      <w:proofErr w:type="spellStart"/>
      <w:r>
        <w:t>тахографа</w:t>
      </w:r>
      <w:proofErr w:type="spellEnd"/>
      <w:r>
        <w:t xml:space="preserve"> или вставленная карта </w:t>
      </w:r>
      <w:proofErr w:type="spellStart"/>
      <w:r>
        <w:t>тахографа</w:t>
      </w:r>
      <w:proofErr w:type="spellEnd"/>
      <w:r>
        <w:t xml:space="preserve"> недействительна;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в считывающее устройство «водитель» вставлена действительная карта водителя, а в считывающее устройство «второй водитель» вставлена действующая карта контролера или карта </w:t>
      </w:r>
      <w:proofErr w:type="gramStart"/>
      <w:r>
        <w:t>мастерской</w:t>
      </w:r>
      <w:proofErr w:type="gramEnd"/>
      <w:r>
        <w:t xml:space="preserve"> или карта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 считывающее устройство «водитель» вставлена действительная карта мастерской, а в считывающее устройство «второй водитель» вставлена действительная карта водителя или действительная карта контролера или действительная карта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 считывающее устройство «водитель» или «второй водитель» вставлена действительная карта контролера или действительная карта предприятия.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регистрировать информацию о вводе карты во время управления в том случае, когда карта вставляется в любое считывающее устройство при виде деятельности водителя «управление»;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при вводе карты водителя (мастерской), которая ранее была принудительно извлечена до завершения записи на нее данных, регистрировать данное событие и записывать на карту информацию о неправильном завершении последнего сеанса ее использования;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регистрировать данные о каждом случае превышения установленной для транспортного средства скорости движения;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регистрировать данные о случаях прекращения питания бортового устройства в течение более 100 миллисекунд, за исключением случаев отключения питания в режиме «корректировка установочных данных»;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регистрировать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9) регистрировать транспортирование транспортного средства в качестве груза;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10) регистрировать информацию о попытках и случаях нарушения системы защиты: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данные о сбоях и неисправностях карт, возникших в процессе их работы;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сбой в работе (отказ) бортового устройства;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неисправность дисплея;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сбой системы загрузки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сбой в работе датчика движения;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сбой в работе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сбой в работе устройства обработки данных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сбой в работе программного обеспечения устройства обработки данных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сбой в работе связного модуля (при его наличии в составе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сбой в работе датчиков экстренного торможения и критического наклона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сбой в работе устройств ввода карт; сбой в работе печатающего устройства;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11) регистрировать аварийные события: отключение питания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нажатие кнопки «авария» (при наличии в составе бортового устройства такой функции и связного модуля);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12) обеспечивать хранение в некорректируемом виде в течение 60 календарных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56. </w:t>
      </w:r>
      <w:proofErr w:type="spellStart"/>
      <w:r>
        <w:t>Тахограф</w:t>
      </w:r>
      <w:proofErr w:type="spellEnd"/>
      <w:r>
        <w:t xml:space="preserve"> при проверке работоспособности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обнаружение неисправности при подаче питания с помощью встроенной системы самопроверки параметров по следующим показателям: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проверка целостности программного обеспечения </w:t>
      </w:r>
      <w:proofErr w:type="spellStart"/>
      <w:r>
        <w:t>тахографа</w:t>
      </w:r>
      <w:proofErr w:type="spellEnd"/>
      <w:r>
        <w:t xml:space="preserve"> по контрольной сумме;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проверка возможности доступа к блоку памяти и целостности данных, содержащихся в нем;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проверка возможности доступа к интерфейсам для чтения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проверка работоспособности клавиатуры в ручном режиме;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проверка работоспособности печатающего устройства путем вывода на печать (по усмотрению организации-изготовителя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визуальная проверка работоспособности дисплея;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проверка корректности выгрузки данных на отсутствие сбоев в процессе такой выгрузки;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проверка работоспособности датчика движения на отсутствие сбоев в процессе его работы;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проверка работоспособности блока СКЗИ </w:t>
      </w:r>
      <w:proofErr w:type="spellStart"/>
      <w:r>
        <w:t>тахографа</w:t>
      </w:r>
      <w:proofErr w:type="spellEnd"/>
      <w:r>
        <w:t xml:space="preserve"> на отсутствие сбоев в процессе его работы;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регистрацию результатов проверки и вывод данных о результатах проверки на дисплей.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57. </w:t>
      </w:r>
      <w:proofErr w:type="spellStart"/>
      <w:r>
        <w:t>Тахограф</w:t>
      </w:r>
      <w:proofErr w:type="spellEnd"/>
      <w:r>
        <w:t xml:space="preserve"> при вводе карты контролера или предприятия должен обеспечивать выгрузку на внешние носители данных, содержащихся в памяти бортового устройства, защищенного архива блока СКЗИ </w:t>
      </w:r>
      <w:proofErr w:type="spellStart"/>
      <w:r>
        <w:t>тахографа</w:t>
      </w:r>
      <w:proofErr w:type="spellEnd"/>
      <w:r>
        <w:t xml:space="preserve"> и карты водителя.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выгрузке на внешние носители данных, содержащихся в памяти бортового устройства, в состав этих данных блоком СКЗИ </w:t>
      </w:r>
      <w:proofErr w:type="spellStart"/>
      <w:r>
        <w:t>тахографа</w:t>
      </w:r>
      <w:proofErr w:type="spellEnd"/>
      <w:r>
        <w:t xml:space="preserve"> должны автоматически включаться текущее время, дата, координаты местоположения транспортного средства и заводской номер блока СКЗИ </w:t>
      </w:r>
      <w:proofErr w:type="spellStart"/>
      <w:r>
        <w:t>тахографа</w:t>
      </w:r>
      <w:proofErr w:type="spellEnd"/>
      <w:r>
        <w:t>, подписанные квалифицированной электронной подписью.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Данные о формировании квалифицированной электронной подписи и значение хэш-функции должны регистрироваться в памяти защищенного архива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Доступ к памяти защищенного архива блока СКЗИ </w:t>
      </w:r>
      <w:proofErr w:type="spellStart"/>
      <w:r>
        <w:t>тахографа</w:t>
      </w:r>
      <w:proofErr w:type="spellEnd"/>
      <w:r>
        <w:t xml:space="preserve"> должен осуществляться только после проведения взаимной аутентификации карты (контролера, мастерской, предприятия) и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Данные о проведенной аутентификации карты должны регистрироваться в памяти защищенного архива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Квалифицированный сертификат карты (контролера, мастерской, предприятия) должен определять полномочия по доступу к защищенному архиву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В данные, выгружаемые на внешние носители из памяти защищенного архива блока СКЗИ </w:t>
      </w:r>
      <w:proofErr w:type="spellStart"/>
      <w:r>
        <w:t>тахографа</w:t>
      </w:r>
      <w:proofErr w:type="spellEnd"/>
      <w:r>
        <w:t>, должны автоматически включаться дата, время, счетчик событий и квалифицированная электронная подпись.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58. </w:t>
      </w:r>
      <w:proofErr w:type="spellStart"/>
      <w:r>
        <w:t>Тахограф</w:t>
      </w:r>
      <w:proofErr w:type="spellEnd"/>
      <w:r>
        <w:t xml:space="preserve"> должен обеспечивать хранение в течение не менее 365 суток, в том числе и при отсутствии внешнего электропитания, данных о: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2 190 циклах ввода и извлечения карт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93 440 случаях изменения деятельности водителей.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59. Блок СКЗИ </w:t>
      </w:r>
      <w:proofErr w:type="spellStart"/>
      <w:r>
        <w:t>тахографа</w:t>
      </w:r>
      <w:proofErr w:type="spellEnd"/>
      <w:r>
        <w:t xml:space="preserve"> должен обеспечивать регистрацию в некорректируемом виде и хранение в защищенном архиве блока СКЗИ </w:t>
      </w:r>
      <w:proofErr w:type="spellStart"/>
      <w:r>
        <w:t>тахографа</w:t>
      </w:r>
      <w:proofErr w:type="spellEnd"/>
      <w:r>
        <w:t xml:space="preserve"> следующих идентификационных данных и фактов их изменения: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наименование организации-изготовителя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адрес в пределах места нахождения организации-изготовителя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номер платы бортового устройства;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серийный номер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номер версии программного обеспечения для устройства обработки данных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установки версии программного обеспечения для устройства обработки данных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(месяц, год) изготовления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(месяц, год) ввода </w:t>
      </w:r>
      <w:proofErr w:type="spellStart"/>
      <w:r>
        <w:t>тахографа</w:t>
      </w:r>
      <w:proofErr w:type="spellEnd"/>
      <w:r>
        <w:t xml:space="preserve"> в эксплуатацию;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наименование организации-изготовителя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заводской номер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(месяц, год) изготовления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(месяц, год) активизации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(месяц, год) вывода блока СКЗИ </w:t>
      </w:r>
      <w:proofErr w:type="spellStart"/>
      <w:r>
        <w:t>тахографа</w:t>
      </w:r>
      <w:proofErr w:type="spellEnd"/>
      <w:r>
        <w:t xml:space="preserve"> из эксплуатации.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60. </w:t>
      </w:r>
      <w:proofErr w:type="spellStart"/>
      <w:r>
        <w:t>Тахограф</w:t>
      </w:r>
      <w:proofErr w:type="spellEnd"/>
      <w:r>
        <w:t xml:space="preserve"> должен обеспечивать хранение следующих данных о вводе и извлечении карты водителя и карты мастерской: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фамилия и имя держателя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номер карты, дата окончания срока действия карты (информация одновременно регистрируется блоком СКЗИ </w:t>
      </w:r>
      <w:proofErr w:type="spellStart"/>
      <w:r>
        <w:t>тахографа</w:t>
      </w:r>
      <w:proofErr w:type="spellEnd"/>
      <w:r>
        <w:t xml:space="preserve"> и сохраняется в его защищенном архиве);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и время ввода карты (информация одновременно регистрируется блоком СКЗИ </w:t>
      </w:r>
      <w:proofErr w:type="spellStart"/>
      <w:r>
        <w:t>тахографа</w:t>
      </w:r>
      <w:proofErr w:type="spellEnd"/>
      <w:r>
        <w:t xml:space="preserve"> и сохраняется в его защищенном архиве);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показание счетчика пробега транспортного средства в момент ввода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 и время извлечения карты (информация одновременно регистрируется блоком СКЗИ </w:t>
      </w:r>
      <w:proofErr w:type="spellStart"/>
      <w:r>
        <w:t>тахографа</w:t>
      </w:r>
      <w:proofErr w:type="spellEnd"/>
      <w:r>
        <w:t xml:space="preserve"> и сохраняется в его защищенном архиве);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показания счетчика пробега транспортного средства в момент извлечения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государственный регистрационный номер предыдущего транспортного средства, для управления которым водитель использовал карту;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информация о вводе держателем карты данных о своей деятельности вручную.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61. </w:t>
      </w:r>
      <w:proofErr w:type="spellStart"/>
      <w:r>
        <w:t>Тахограф</w:t>
      </w:r>
      <w:proofErr w:type="spellEnd"/>
      <w:r>
        <w:t xml:space="preserve"> должен обеспечивать хранение следующих данных о деятельности водителя: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изменение видов деятельности водителя и второго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ввод или извлечение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статус управления: «экипаж», «один»;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состояние считывающего устройства: «водитель», «второй водитель»;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положение карты в соответствующем считывающем устройстве: «вставлена», «не вставлена»;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вид деятельности: «управление», «готовность», «работа», «перерыв/отдых»;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изменения деятельности водителя (второго водителя).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62. </w:t>
      </w:r>
      <w:proofErr w:type="spellStart"/>
      <w:r>
        <w:t>Тахограф</w:t>
      </w:r>
      <w:proofErr w:type="spellEnd"/>
      <w:r>
        <w:t xml:space="preserve"> должен обеспечивать хранение следующих данных о маршруте и координатах местоположения транспортного средства: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дата, время и координаты маршрута транспортного средства (информация регистрируется блоком СКЗИ </w:t>
      </w:r>
      <w:proofErr w:type="spellStart"/>
      <w:r>
        <w:t>тахографа</w:t>
      </w:r>
      <w:proofErr w:type="spellEnd"/>
      <w:r>
        <w:t xml:space="preserve"> и сохраняется в его защищенном архиве);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дата, время и координаты местоположения транспортного средства, в которых начинаются и заканчиваются ежедневные периоды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дата, время, расстояние, пройденное транспортным средством, название субъекта Российской Федерации и населенного пункта, наименование места, в котором начинался и заканчивался ежедневный период времени управления транспортным средством (при вводе их водителем), номер карты водителя (второго водителя), осуществившего ввод в ручном режиме указанных данных.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63. </w:t>
      </w:r>
      <w:proofErr w:type="spellStart"/>
      <w:r>
        <w:t>Тахограф</w:t>
      </w:r>
      <w:proofErr w:type="spellEnd"/>
      <w:r>
        <w:t xml:space="preserve"> должен ежесуточно (в 00 часов 00 минут) регистрировать данные о расстоянии, пройденном транспортным средством за прошедшие сутки, и хранить их в течение не менее 365 суток.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64. </w:t>
      </w:r>
      <w:proofErr w:type="spellStart"/>
      <w:r>
        <w:t>Тахограф</w:t>
      </w:r>
      <w:proofErr w:type="spellEnd"/>
      <w:r>
        <w:t xml:space="preserve"> должен обеспечивать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65. </w:t>
      </w:r>
      <w:proofErr w:type="spellStart"/>
      <w:r>
        <w:t>Тахограф</w:t>
      </w:r>
      <w:proofErr w:type="spellEnd"/>
      <w:r>
        <w:t xml:space="preserve"> должен обеспечивать хранение (в том числе в защищенном архиве блока СКЗИ </w:t>
      </w:r>
      <w:proofErr w:type="spellStart"/>
      <w:r>
        <w:t>тахографа</w:t>
      </w:r>
      <w:proofErr w:type="spellEnd"/>
      <w:r>
        <w:t>) информации о: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десяти последних событиях несовместимости карт, включая дату и время начала события, дату и время завершения события, тип карты, номер карты и идентификатор организации-изготовителя, которые явились причиной несовместимости;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наиболее длительном событии управления без соответствующей карты за каждые из десяти последних дней, включая дату и время начала события, дату и время завершения события, число аналогичных событий за данный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пяти наиболее продолжительных событиях управления без соответствующей карты за последние 365 дней, включая дату и время начала события, дату и время завершения события, число аналогичных событий за данный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последнем событии ввода карты в процессе управления за каждый из последних десяти дней, включая дату и время события, тип карты, номер карты и идентификатор организации-изготовителя, число аналогичных событий, зарегистрированных за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десяти последних событиях неправильного завершения последнего сеанса использования карты, включая дату и время ввода карты, тип карты, номер карты и идентификатор организации-изготовителя, последнюю дату сеанса использования, а также записанные на карте дату и время ввода карты, государственный регистрационный номер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самой высокой средней скорости, зарегистрированной за последние десять календарных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пяти фактах наибольшего превышения скорости, зарегистрированных за последние 365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первом превышении скорости, зарегистрированном после последней настройки </w:t>
      </w:r>
      <w:proofErr w:type="spellStart"/>
      <w:r>
        <w:t>тахографа</w:t>
      </w:r>
      <w:proofErr w:type="spellEnd"/>
      <w:r>
        <w:t>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самом длительном событии прекращения электропитания, регистрируемом после восстановления электропитания с регистрацией времени с точностью до минуты, за каждый из десяти последних дней, включая дату и время начала события, дату и время конца события, тип карты, номер карты и идентификатор организации-изготовителя карты, вставленной в </w:t>
      </w:r>
      <w:proofErr w:type="spellStart"/>
      <w:r>
        <w:t>тахограф</w:t>
      </w:r>
      <w:proofErr w:type="spellEnd"/>
      <w:r>
        <w:t>, число аналогичных событий, зарегистрированных в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пяти самых длительных событиях прекращения электропитания, регистрируемых после восстановления электропитания с регистрацией времени с точностью до минуты, за последние 365 дней, дату и время начала события, дату и время конца события, тип карты, номер карты и идентификатор организации-изготовителя карты, вставленной в </w:t>
      </w:r>
      <w:proofErr w:type="spellStart"/>
      <w:r>
        <w:t>тахограф</w:t>
      </w:r>
      <w:proofErr w:type="spellEnd"/>
      <w:r>
        <w:t>, число аналогичных событий, зарегистрированных в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самом длительном событии ошибки данных о движении за каждый из десяти последних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пяти самых длительных событиях ошибки данных о движении за последние 365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десяти последних попытках нарушения системы защиты по каждому типу нарушения системы защиты, включая тип события, дату и время начала события, дату и время окончания события, тип карты, номер карты и идентификатор организации-изготовителя.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66.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данных о следующих обнаруженных сбоях в работе </w:t>
      </w:r>
      <w:proofErr w:type="spellStart"/>
      <w:r>
        <w:t>тахографа</w:t>
      </w:r>
      <w:proofErr w:type="spellEnd"/>
      <w:r>
        <w:t xml:space="preserve"> и карты водителя: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десять последних сбоев в работе </w:t>
      </w:r>
      <w:proofErr w:type="spellStart"/>
      <w:r>
        <w:t>тахографа</w:t>
      </w:r>
      <w:proofErr w:type="spellEnd"/>
      <w:r>
        <w:t xml:space="preserve"> по каждому типу сбоя, включая дату и время начала и окончания сбоя, тип ошибки, тип карты, номер карты и идентификатор организации-изготовителя;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первый сбой в работе </w:t>
      </w:r>
      <w:proofErr w:type="spellStart"/>
      <w:r>
        <w:t>тахографа</w:t>
      </w:r>
      <w:proofErr w:type="spellEnd"/>
      <w:r>
        <w:t xml:space="preserve"> после последней корректировки установочных данных, включая дату и время начала и окончания сбоя, тип ошибки, тип карты, номер карты и идентификатор организации-изготовителя.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десять последних сбоев в работе карты водителя, включая дату и время начала и окончания сбоя, тип ошибки, тип карты, номер карты и идентификатор организации-изготовителя;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67.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следующих данных о последних пяти корректировках установочных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цель корректировки установочных данных (первая установка, активизация, установка после ремонта (обслуживания), настройка);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наименование и адрес в пределах места нахождения мастерской, выполнившего корректировку установочных данных;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номер карты мастерской и срок ее действия;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идентификационные данные транспортного средства (прежние и новые);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осуществление регулировки устройства ограничения скорости;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осуществление регулировки счетчика пробега (прежние и новые показания);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осуществление корректировки даты и времени (прежние и новые значения).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68.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следующих данных о корректировке даты и времени (данные об автоматической корректировке времени в памяти </w:t>
      </w:r>
      <w:proofErr w:type="spellStart"/>
      <w:r>
        <w:t>тахографа</w:t>
      </w:r>
      <w:proofErr w:type="spellEnd"/>
      <w:r>
        <w:t xml:space="preserve"> не регистрируются):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последняя корректировка даты и времени, включая их прежние и новые значения;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69.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следующих данных о последних 20 проведенных контрольных операциях: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контроля; номер карты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осуществленный вывод данных (на дисплей, на печать, выгрузка с бортового устройства, выгрузка с карты водителя).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70.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следующих данных о последних 20 блокировках, установленных владельцем транспортного средства: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блокировки; дата и время разблокировки; номер карты предприятия; владелец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адрес в пределах места нахождения или адрес места жительства (места пребывания) владельца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71.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следующих данных о последней выгрузке информации на внешний носитель в режиме «предприятие» или «корректировка установочных данных»: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выгрузки;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номер карты предприятия или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наименование/фамилия, имя и отчество (при наличии) владельца транспортного средства или наименование мастерской.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72. </w:t>
      </w:r>
      <w:proofErr w:type="spellStart"/>
      <w:r>
        <w:t>Тахограф</w:t>
      </w:r>
      <w:proofErr w:type="spellEnd"/>
      <w:r>
        <w:t xml:space="preserve"> должен регистрировать и обеспечивать хранение следующих данных о ситуациях «неприменимо» и «переезд на пароме/поезде»: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время ввода информации о ситуации;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тип ситуации и время ее действия.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73. </w:t>
      </w:r>
      <w:proofErr w:type="spellStart"/>
      <w:r>
        <w:t>Тахограф</w:t>
      </w:r>
      <w:proofErr w:type="spellEnd"/>
      <w:r>
        <w:t xml:space="preserve"> должен обеспечивать загрузку следующей хранящейся на карте водителя информации: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дата и время последнего извлечения карты и вида деятельности, выбранного водителем в момент извлечения;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данные о проверке правильности завершения последнего сеанса использования карты;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данные о выводе на печать информации, записанной на карте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данные о выгрузке информации с карты водителя на внешний носитель.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74. </w:t>
      </w:r>
      <w:proofErr w:type="spellStart"/>
      <w:r>
        <w:t>Тахограф</w:t>
      </w:r>
      <w:proofErr w:type="spellEnd"/>
      <w:r>
        <w:t xml:space="preserve"> должен выводить на дисплей и регистрировать информацию о том, что карта неисправна или недействительна, если после трех попыток выполнить команду «загрузить данные» информация не загрузилась.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75. </w:t>
      </w:r>
      <w:proofErr w:type="spellStart"/>
      <w:r>
        <w:t>Тахограф</w:t>
      </w:r>
      <w:proofErr w:type="spellEnd"/>
      <w:r>
        <w:t xml:space="preserve">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выгрузку на карту водителя или мастерской (сразу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выгрузку на карту водителя или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</w:t>
      </w:r>
      <w:proofErr w:type="spellStart"/>
      <w:r>
        <w:t>тахограф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76. При выводе данных на дисплей </w:t>
      </w:r>
      <w:proofErr w:type="spellStart"/>
      <w:r>
        <w:t>тахограф</w:t>
      </w:r>
      <w:proofErr w:type="spellEnd"/>
      <w:r>
        <w:t xml:space="preserve">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поддержку дисплеем набора латинских знаков и кириллицы;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вывод на дисплей сообщения, включающего не менее 20 знаков, минимальный размер знаков 5 мм по высоте и 3,5 мм по ширине;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отображение после цифр символов «км» в месте показания пройденного транспортным средством пути и «км/ч» в месте показаний скорости;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вывод на дисплей пиктограмм;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отображение на дисплее следующих данных по умолчанию: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 и местное время;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данные о пробеге транспортного средства;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скорость транспортного средства; режим работы;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вид деятельности водителя: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 режиме «управление» - время непрерывного управления и продолжительность времени совокупных перерывов;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статусе «экипаж» - вид деятельности второго водителя и продолжительность его деятельности (с момента выбора этой функции);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сообщения об изменениях режимов работы;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фамилия держателя карты в момент ее ввода;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информация о ситуации «неприменимо»;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отображение на дисплее следующей предупреждающей индикации: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«ввод недействительной карты»;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«превышение скорости»;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«прекращение электропитания»;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о событиях, указанных в подпункте 1 пункта 54 Требований;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отображение на дисплее следующей индикации выполнения команд, подаваемых с использованием меню: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«данные об автомобиле»;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«данные первого водителя»;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«данные второго водителя»;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«данные о скорости»;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«данные о событиях и неисправностях»;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«загрузка данных»;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отображение на дисплее следующих данных, выводимых по соответствующей команде: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дата, национальная шкала координированного времени UTC (SU) и местное время, заданное водителем в ручном режиме;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время управления транспортным средством и отдыха от управления транспортным средством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время управления транспортным средством и отдыха от управления транспортным средством второго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суммарное время управления транспортным средством водителя за предыдущую и текущую неделю;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суммарное время управления транспортным средством второго водителя за предыдущую и текущую неделю;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суммарное время управления транспортным средством водителя за текущий период;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суммарное время управления транспортным средством второго водителя за текущий период.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77. </w:t>
      </w:r>
      <w:proofErr w:type="spellStart"/>
      <w:r>
        <w:t>Тахограф</w:t>
      </w:r>
      <w:proofErr w:type="spellEnd"/>
      <w:r>
        <w:t xml:space="preserve"> при распечатке данных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до выдачи распечатки - запись данных в память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выдачу «ежедневной распечатки данных о деятельности водителя, записанных на карте» при вставленной карте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выдачу «распечатки данных о событиях и неисправностях» при вставленной карте мастерской или карте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осуществление по соответствующей команде выбора необходимой распечатки при одновременно вставленных картах водителя и контролера;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возобновление печати после загрузки бумаги с начала распечатки;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вывод на печать информации, содержащейся в его памяти и в памяти карт, в виде следующих шести распечаток: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«ежедневная распечатка данных о деятельности водителя, записанных в карте водителя»;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«ежедневная распечатка данных о деятельности водителя, записанных в </w:t>
      </w:r>
      <w:proofErr w:type="spellStart"/>
      <w:r>
        <w:t>тахографе</w:t>
      </w:r>
      <w:proofErr w:type="spellEnd"/>
      <w:r>
        <w:t>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«распечатка данных о событиях и ошибках, хранящихся на карте водителя»;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«распечатка данных о событиях и неисправностях, записанных в </w:t>
      </w:r>
      <w:proofErr w:type="spellStart"/>
      <w:r>
        <w:t>тахографе</w:t>
      </w:r>
      <w:proofErr w:type="spellEnd"/>
      <w:r>
        <w:t>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«распечатка технических данных транспортного средства»;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«распечатка данных о превышении скорости».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78. Вывод распечаток должен завершаться печатью на них QR-кодов, содержащих информацию из соответствующих распечаток, и зарегистрированных в защищенном архиве блока СКЗИ </w:t>
      </w:r>
      <w:proofErr w:type="spellStart"/>
      <w:r>
        <w:t>тахографа</w:t>
      </w:r>
      <w:proofErr w:type="spellEnd"/>
      <w:r>
        <w:t xml:space="preserve"> следующих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текущее время, дата;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координаты местоположения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заводской номер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серийный номер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Требования по наличию на распечатках QR-кодов, а также серийного номера </w:t>
      </w:r>
      <w:proofErr w:type="spellStart"/>
      <w:r>
        <w:t>тахографа</w:t>
      </w:r>
      <w:proofErr w:type="spellEnd"/>
      <w:r>
        <w:t xml:space="preserve"> применяются для </w:t>
      </w:r>
      <w:proofErr w:type="spellStart"/>
      <w:r>
        <w:t>тахографов</w:t>
      </w:r>
      <w:proofErr w:type="spellEnd"/>
      <w:r>
        <w:t>, изготовленных после 1 января 2022 г.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79. Печатающее устройство </w:t>
      </w:r>
      <w:proofErr w:type="spellStart"/>
      <w:r>
        <w:t>тахографа</w:t>
      </w:r>
      <w:proofErr w:type="spellEnd"/>
      <w:r>
        <w:t xml:space="preserve"> должно: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обеспечивать печать в строке 24 знаков, минимальный размер которых составляет 2,1 мм по высоте и 1,5 мм по ширине;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поддерживать наборы латинских знаков и кириллицы.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80. </w:t>
      </w:r>
      <w:proofErr w:type="spellStart"/>
      <w:r>
        <w:t>Тахограф</w:t>
      </w:r>
      <w:proofErr w:type="spellEnd"/>
      <w:r>
        <w:t xml:space="preserve">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прекращение звукового сигнала при нажатии на клавишу </w:t>
      </w:r>
      <w:proofErr w:type="spellStart"/>
      <w:r>
        <w:t>тахографа</w:t>
      </w:r>
      <w:proofErr w:type="spellEnd"/>
      <w:r>
        <w:t xml:space="preserve"> для подтверждения о принятии данного предупреждения к сведению;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вывод на дисплей причины предупреждения и сохранение ее видимой до тех пор, пока пользователь не нажмет на клавишу </w:t>
      </w:r>
      <w:proofErr w:type="spellStart"/>
      <w:r>
        <w:t>тахографа</w:t>
      </w:r>
      <w:proofErr w:type="spellEnd"/>
      <w:r>
        <w:t xml:space="preserve"> для подтверждения о принятии данного предупреждения к сведению.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81. </w:t>
      </w:r>
      <w:proofErr w:type="spellStart"/>
      <w:r>
        <w:t>Тахограф</w:t>
      </w:r>
      <w:proofErr w:type="spellEnd"/>
      <w:r>
        <w:t xml:space="preserve"> в режиме «корректировки установочных данных» должен обеспечивать возможность: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корректировки даты и времени;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корректировки показания счетчика расстояния, пройденного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регулировки установленного ограничения скорости.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82. </w:t>
      </w:r>
      <w:proofErr w:type="spellStart"/>
      <w:r>
        <w:t>Тахограф</w:t>
      </w:r>
      <w:proofErr w:type="spellEnd"/>
      <w:r>
        <w:t xml:space="preserve"> должен переключаться в следующие режимы: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«рабочий»: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отсутствии в считывающих устройствах «водитель» и «второй водитель» карт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карты водителя в считывающем устройстве «водитель» и отсутствии карты </w:t>
      </w:r>
      <w:proofErr w:type="spellStart"/>
      <w:r>
        <w:t>тахографа</w:t>
      </w:r>
      <w:proofErr w:type="spellEnd"/>
      <w:r>
        <w:t xml:space="preserve"> в считывающем устройстве «второй водитель»;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карты водителя в считывающем устройстве «второй водитель» и отсутствии карты </w:t>
      </w:r>
      <w:proofErr w:type="spellStart"/>
      <w:r>
        <w:t>тахографа</w:t>
      </w:r>
      <w:proofErr w:type="spellEnd"/>
      <w:r>
        <w:t xml:space="preserve"> в считывающем устройстве «водитель»;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«водитель» карты водителя и при наличии в считывающем устройстве «второй водитель» другой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«водитель» карты мастерской и при наличии в считывающем устройстве «второй водитель» карты контролера или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«второй водитель» карты мастерской и при наличии в считывающем устройстве «водитель» карты контролера или карты предприятия;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«водитель» карты контролера и при наличии в считывающем устройстве «второй водитель» карты предприятия или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«второй водитель» карты контролера и при наличии в считывающем устройстве «водитель» карты предприятия или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«контроль»: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в считывающем устройстве «водитель» карты контролера и при отсутствии в считывающем устройстве «второй водитель»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«водитель» карты контролера и при наличии в считывающем устройстве «второй водитель»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в считывающем устройстве «второй водитель» карты контролера и при отсутствии в считывающем устройстве «водитель»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«второй водитель» карты контролера и при наличии в считывающем устройстве «водитель»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«корректировка установочных данных»: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в считывающем устройстве «водитель» карты мастерской и при отсутствии в считывающем устройстве «второй водитель»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в считывающем устройстве «второй водитель» карты мастерской и при отсутствии в считывающем устройстве «водитель»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«водитель» карты мастерской и при наличии в считывающем устройстве «второй водитель» карты водителя или другой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«второй водитель» карты мастерской и при наличии в считывающем устройстве «водитель» карты водителя или другой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«предприятие»: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в считывающем устройстве «водитель» карты предприятия и при отсутствии в считывающем устройстве «второй водитель»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наличии в считывающем устройстве «второй водитель» карты предприятия и при отсутствии в считывающем устройстве «водитель»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«водитель» карты предприятия и при наличии в считывающем устройстве «второй водитель»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 наличии в считывающем устройстве «второй водитель» карты предприятия и при наличии в считывающем устройстве «водитель» карты водителя;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 xml:space="preserve">IV. Выпуск, активизация и эксплуатация </w:t>
      </w:r>
      <w:proofErr w:type="spellStart"/>
      <w:r>
        <w:t>тахографов</w:t>
      </w:r>
      <w:proofErr w:type="spellEnd"/>
      <w:r>
        <w:t xml:space="preserve">, карт и блоков СКЗИ </w:t>
      </w:r>
      <w:proofErr w:type="spellStart"/>
      <w:r>
        <w:t>тахографа</w:t>
      </w:r>
      <w:proofErr w:type="spellEnd"/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83. </w:t>
      </w:r>
      <w:proofErr w:type="spellStart"/>
      <w:r>
        <w:t>Тахограф</w:t>
      </w:r>
      <w:proofErr w:type="spellEnd"/>
      <w:r>
        <w:t xml:space="preserve"> должен обеспечивать регистрацию в некорректируемом виде данных о скорости и маршруте движения транспортного средства, времени управления транспортным средством и времени отдыха водителей транспортных средств, режиме труда и отдыха водителей транспортных средств, управление которыми входит в их трудовые обязанности, 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84. 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регистрируемой, обрабатываемой и хранимой в </w:t>
      </w:r>
      <w:proofErr w:type="spellStart"/>
      <w:r>
        <w:t>тахографе</w:t>
      </w:r>
      <w:proofErr w:type="spellEnd"/>
      <w:r>
        <w:t xml:space="preserve">, и подлежащей защите в соответствии с Федеральным законом от 27 июля 2006 г. № 152-ФЗ «О персональных данных» и пунктом 83 Требований, должна осуществляться блоком СКЗИ </w:t>
      </w:r>
      <w:proofErr w:type="spellStart"/>
      <w:r>
        <w:t>тахографа</w:t>
      </w:r>
      <w:proofErr w:type="spellEnd"/>
      <w:r>
        <w:t xml:space="preserve"> и картами.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85. Разработка блока СКЗИ </w:t>
      </w:r>
      <w:proofErr w:type="spellStart"/>
      <w:r>
        <w:t>тахографа</w:t>
      </w:r>
      <w:proofErr w:type="spellEnd"/>
      <w:r>
        <w:t xml:space="preserve"> и карт должна осуществляться в соответствии с Положением ПКЗ-2005.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86. Организации-изготовители должны осуществлять разработку и производство моделей </w:t>
      </w:r>
      <w:proofErr w:type="spellStart"/>
      <w:r>
        <w:t>тахографа</w:t>
      </w:r>
      <w:proofErr w:type="spellEnd"/>
      <w:r>
        <w:t xml:space="preserve">, моделей карты и моделей блока СКЗИ </w:t>
      </w:r>
      <w:proofErr w:type="spellStart"/>
      <w:r>
        <w:t>тахографа</w:t>
      </w:r>
      <w:proofErr w:type="spellEnd"/>
      <w:r>
        <w:t xml:space="preserve"> в соответствии с Требованиями.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87. Модель </w:t>
      </w:r>
      <w:proofErr w:type="spellStart"/>
      <w:r>
        <w:t>тахографа</w:t>
      </w:r>
      <w:proofErr w:type="spellEnd"/>
      <w:r>
        <w:t xml:space="preserve"> и модель карты </w:t>
      </w:r>
      <w:proofErr w:type="spellStart"/>
      <w:r>
        <w:t>тахографа</w:t>
      </w:r>
      <w:proofErr w:type="spellEnd"/>
      <w:r>
        <w:t xml:space="preserve"> должны соответствовать Требованиям при использовании со всеми моделями блока СКЗИ </w:t>
      </w:r>
      <w:proofErr w:type="spellStart"/>
      <w:r>
        <w:t>тахографа</w:t>
      </w:r>
      <w:proofErr w:type="spellEnd"/>
      <w:r>
        <w:t xml:space="preserve">, учтенными в перечне сведений о моделях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Модель карты </w:t>
      </w:r>
      <w:proofErr w:type="spellStart"/>
      <w:r>
        <w:t>тахографа</w:t>
      </w:r>
      <w:proofErr w:type="spellEnd"/>
      <w:r>
        <w:t xml:space="preserve"> и модель блока СКЗИ </w:t>
      </w:r>
      <w:proofErr w:type="spellStart"/>
      <w:r>
        <w:t>тахографа</w:t>
      </w:r>
      <w:proofErr w:type="spellEnd"/>
      <w:r>
        <w:t xml:space="preserve"> должны соответствовать Требованиям при использовании во всех моделях </w:t>
      </w:r>
      <w:proofErr w:type="spellStart"/>
      <w:r>
        <w:t>тахографов</w:t>
      </w:r>
      <w:proofErr w:type="spellEnd"/>
      <w:r>
        <w:t xml:space="preserve">, учтенных в перечне сведений о моделях </w:t>
      </w:r>
      <w:proofErr w:type="spellStart"/>
      <w:r>
        <w:t>тахографов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Модель блока СКЗИ </w:t>
      </w:r>
      <w:proofErr w:type="spellStart"/>
      <w:r>
        <w:t>тахографа</w:t>
      </w:r>
      <w:proofErr w:type="spellEnd"/>
      <w:r>
        <w:t xml:space="preserve"> и модель </w:t>
      </w:r>
      <w:proofErr w:type="spellStart"/>
      <w:r>
        <w:t>тахографа</w:t>
      </w:r>
      <w:proofErr w:type="spellEnd"/>
      <w:r>
        <w:t xml:space="preserve"> должны соответствовать Требованиям при использовании со всеми моделями карт, учтенными в перечне сведений о моделях карт.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88. Производство, распространение и техническое обслуживание блоков СКЗИ </w:t>
      </w:r>
      <w:proofErr w:type="spellStart"/>
      <w:r>
        <w:t>тахографа</w:t>
      </w:r>
      <w:proofErr w:type="spellEnd"/>
      <w:r>
        <w:t xml:space="preserve"> и карт должны осуществляться в соответствии с Положением ПКЗ-2005.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89. Создание и выдача квалифицированных сертификатов блоков СКЗИ </w:t>
      </w:r>
      <w:proofErr w:type="spellStart"/>
      <w:r>
        <w:t>тахографа</w:t>
      </w:r>
      <w:proofErr w:type="spellEnd"/>
      <w:r>
        <w:t xml:space="preserve"> и карт должны осуществляться с учетом требований, предусмотренных Федеральным законом от 6 апреля 2011 г. № 63-ФЗ «Об электронной подписи»</w:t>
      </w:r>
      <w:r>
        <w:rPr>
          <w:sz w:val="20"/>
          <w:szCs w:val="20"/>
          <w:vertAlign w:val="superscript"/>
        </w:rPr>
        <w:t>9</w:t>
      </w:r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90. Тематические исследования карт и блоков СКЗИ </w:t>
      </w:r>
      <w:proofErr w:type="spellStart"/>
      <w:r>
        <w:t>тахографа</w:t>
      </w:r>
      <w:proofErr w:type="spellEnd"/>
      <w:r>
        <w:t xml:space="preserve">, в том числе в составе </w:t>
      </w:r>
      <w:proofErr w:type="spellStart"/>
      <w:r>
        <w:t>тахографа</w:t>
      </w:r>
      <w:proofErr w:type="spellEnd"/>
      <w:r>
        <w:t>, на соответствие требованиям по безопасности информации должны осуществляться в соответствии с Положением ПКЗ-2005.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91. Выпуск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 г. № 63-Ф3 «Об электронной подписи», должны выполняться организациями, соответствующими требованиям законодательства Российской Федерации к организациям, осуществляющим данный вид деятельности.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92. Выпуск и аннулирование выпущенных квалифицированных сертификатов блоков СКЗИ </w:t>
      </w:r>
      <w:proofErr w:type="spellStart"/>
      <w:r>
        <w:t>тахографа</w:t>
      </w:r>
      <w:proofErr w:type="spellEnd"/>
      <w:r>
        <w:t xml:space="preserve"> и карт должен осуществлять удостоверяющий центр, аккредитованный в порядке, определенном Федеральным законом от 6 апреля 2011 г. № 63-Ф3 «Об электронной подписи».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93. Загрузку ключевой информации в карты и блоки СКЗИ </w:t>
      </w:r>
      <w:proofErr w:type="spellStart"/>
      <w:r>
        <w:t>тахографов</w:t>
      </w:r>
      <w:proofErr w:type="spellEnd"/>
      <w:r>
        <w:t xml:space="preserve"> должны осуществлять организации-изготовители карт и блоков СКЗИ </w:t>
      </w:r>
      <w:proofErr w:type="spellStart"/>
      <w:r>
        <w:t>тахографов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94. Карты контролера, мастерской и предприятия должны содержать квалифицированный сертификат, определяющий полномочия держателя карты при доступе к данным </w:t>
      </w:r>
      <w:proofErr w:type="spellStart"/>
      <w:r>
        <w:t>тахографа</w:t>
      </w:r>
      <w:proofErr w:type="spellEnd"/>
      <w:r>
        <w:t xml:space="preserve">, к данным защищенного архива блока СКЗИ </w:t>
      </w:r>
      <w:proofErr w:type="spellStart"/>
      <w:r>
        <w:t>тахографа</w:t>
      </w:r>
      <w:proofErr w:type="spellEnd"/>
      <w:r>
        <w:t xml:space="preserve"> и данным карты водителя.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95. Создание ключей квалифицированной электронной подписи блока СКЗИ </w:t>
      </w:r>
      <w:proofErr w:type="spellStart"/>
      <w:r>
        <w:t>тахографа</w:t>
      </w:r>
      <w:proofErr w:type="spellEnd"/>
      <w:r>
        <w:t xml:space="preserve"> и карт должно осуществляться с применением средств, соответствующих требованиям Положения ПКЗ-2005.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96. При активизации блока СКЗИ </w:t>
      </w:r>
      <w:proofErr w:type="spellStart"/>
      <w:r>
        <w:t>тахографа</w:t>
      </w:r>
      <w:proofErr w:type="spellEnd"/>
      <w:r>
        <w:t xml:space="preserve"> должно обеспечиваться выполнение следующих требований к </w:t>
      </w:r>
      <w:proofErr w:type="spellStart"/>
      <w:r>
        <w:t>тахографу</w:t>
      </w:r>
      <w:proofErr w:type="spellEnd"/>
      <w:r>
        <w:t>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блоки СКЗИ </w:t>
      </w:r>
      <w:proofErr w:type="spellStart"/>
      <w:r>
        <w:t>тахографа</w:t>
      </w:r>
      <w:proofErr w:type="spellEnd"/>
      <w:r>
        <w:t xml:space="preserve"> в организации-изготовители </w:t>
      </w:r>
      <w:proofErr w:type="spellStart"/>
      <w:r>
        <w:t>тахографов</w:t>
      </w:r>
      <w:proofErr w:type="spellEnd"/>
      <w:r>
        <w:t xml:space="preserve"> и в мастерские поступают с загруженной ключевой информацией;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ключевая информация, загруженная в блок СКЗИ </w:t>
      </w:r>
      <w:proofErr w:type="spellStart"/>
      <w:r>
        <w:t>тахографа</w:t>
      </w:r>
      <w:proofErr w:type="spellEnd"/>
      <w:r>
        <w:t xml:space="preserve"> в процессе его производства, до загрузки в него квалифицированного сертификата блока СКЗИ </w:t>
      </w:r>
      <w:proofErr w:type="spellStart"/>
      <w:r>
        <w:t>тахографа</w:t>
      </w:r>
      <w:proofErr w:type="spellEnd"/>
      <w:r>
        <w:t xml:space="preserve"> и завершения активизации блока СКЗИ </w:t>
      </w:r>
      <w:proofErr w:type="spellStart"/>
      <w:r>
        <w:t>тахографа</w:t>
      </w:r>
      <w:proofErr w:type="spellEnd"/>
      <w:r>
        <w:t xml:space="preserve"> не принадлежит владельцу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активизация блока СКЗИ </w:t>
      </w:r>
      <w:proofErr w:type="spellStart"/>
      <w:r>
        <w:t>тахографа</w:t>
      </w:r>
      <w:proofErr w:type="spellEnd"/>
      <w:r>
        <w:t xml:space="preserve"> осуществляется после аутентификации им карты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</w:t>
      </w:r>
      <w:proofErr w:type="spellStart"/>
      <w:r>
        <w:t>тахограф</w:t>
      </w:r>
      <w:proofErr w:type="spellEnd"/>
      <w:r>
        <w:t xml:space="preserve"> с </w:t>
      </w:r>
      <w:proofErr w:type="spellStart"/>
      <w:r>
        <w:t>неактивизированным</w:t>
      </w:r>
      <w:proofErr w:type="spellEnd"/>
      <w:r>
        <w:t xml:space="preserve"> блоком СКЗИ </w:t>
      </w:r>
      <w:proofErr w:type="spellStart"/>
      <w:r>
        <w:t>тахографа</w:t>
      </w:r>
      <w:proofErr w:type="spellEnd"/>
      <w:r>
        <w:t xml:space="preserve"> записывает на карту мастерской данные, необходимые для создания квалифицированного сертификата ключа блока СКЗИ </w:t>
      </w:r>
      <w:proofErr w:type="spellStart"/>
      <w:r>
        <w:t>тахографа</w:t>
      </w:r>
      <w:proofErr w:type="spellEnd"/>
      <w:r>
        <w:t xml:space="preserve"> (далее - данные для создания сертификата ключа);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мастерская направляет данные для создания сертификата ключа в аккредитованный удостоверяющий центр;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6) мастерская, получив квалифицированный сертификат ключа блока СКЗИ </w:t>
      </w:r>
      <w:proofErr w:type="spellStart"/>
      <w:r>
        <w:t>тахографа</w:t>
      </w:r>
      <w:proofErr w:type="spellEnd"/>
      <w:r>
        <w:t>, записывает его на карту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7) ввод квалифицированного сертификата ключа блока СКЗИ </w:t>
      </w:r>
      <w:proofErr w:type="spellStart"/>
      <w:r>
        <w:t>тахографа</w:t>
      </w:r>
      <w:proofErr w:type="spellEnd"/>
      <w:r>
        <w:t xml:space="preserve"> с карты мастерской в блок СКЗИ </w:t>
      </w:r>
      <w:proofErr w:type="spellStart"/>
      <w:r>
        <w:t>тахографа</w:t>
      </w:r>
      <w:proofErr w:type="spellEnd"/>
      <w:r>
        <w:t xml:space="preserve"> осуществляется путем ввода карты мастерской в </w:t>
      </w:r>
      <w:proofErr w:type="spellStart"/>
      <w:r>
        <w:t>тахограф</w:t>
      </w:r>
      <w:proofErr w:type="spellEnd"/>
      <w:r>
        <w:t xml:space="preserve">, ввода PIN-кода и аутентификации карты мастерской блоком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8) проверка завершения загрузки квалифицированного сертификата ключа блока СКЗИ </w:t>
      </w:r>
      <w:proofErr w:type="spellStart"/>
      <w:r>
        <w:t>тахографа</w:t>
      </w:r>
      <w:proofErr w:type="spellEnd"/>
      <w:r>
        <w:t xml:space="preserve"> с карты мастерской в блок СКЗИ </w:t>
      </w:r>
      <w:proofErr w:type="spellStart"/>
      <w:r>
        <w:t>тахографа</w:t>
      </w:r>
      <w:proofErr w:type="spellEnd"/>
      <w:r>
        <w:t xml:space="preserve"> проводится путем взаимной аутентификации карты мастерской и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9) после загрузки в блок СКЗИ </w:t>
      </w:r>
      <w:proofErr w:type="spellStart"/>
      <w:r>
        <w:t>тахографа</w:t>
      </w:r>
      <w:proofErr w:type="spellEnd"/>
      <w:r>
        <w:t xml:space="preserve"> квалифицированного сертификата ключа блока СКЗИ </w:t>
      </w:r>
      <w:proofErr w:type="spellStart"/>
      <w:r>
        <w:t>тахографа</w:t>
      </w:r>
      <w:proofErr w:type="spellEnd"/>
      <w:r>
        <w:t xml:space="preserve"> осуществляется загрузка в блок СКЗИ </w:t>
      </w:r>
      <w:proofErr w:type="spellStart"/>
      <w:r>
        <w:t>тахографа</w:t>
      </w:r>
      <w:proofErr w:type="spellEnd"/>
      <w:r>
        <w:t xml:space="preserve"> идентификационных данных транспортного средства, а также установочных параметров, требующих сохранения в защищенном архиве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10) после загрузки в блок СКЗИ </w:t>
      </w:r>
      <w:proofErr w:type="spellStart"/>
      <w:r>
        <w:t>тахографа</w:t>
      </w:r>
      <w:proofErr w:type="spellEnd"/>
      <w:r>
        <w:t xml:space="preserve"> идентификационных данных транспортного средства и установочных параметров, требующих сохранения в защищенном архиве блока СКЗИ </w:t>
      </w:r>
      <w:proofErr w:type="spellStart"/>
      <w:r>
        <w:t>тахографа</w:t>
      </w:r>
      <w:proofErr w:type="spellEnd"/>
      <w:r>
        <w:t xml:space="preserve">, активизация блока СКЗИ </w:t>
      </w:r>
      <w:proofErr w:type="spellStart"/>
      <w:r>
        <w:t>тахографа</w:t>
      </w:r>
      <w:proofErr w:type="spellEnd"/>
      <w:r>
        <w:t xml:space="preserve"> завершается, ключевая информация, загруженная в блок СКЗИ </w:t>
      </w:r>
      <w:proofErr w:type="spellStart"/>
      <w:r>
        <w:t>тахографа</w:t>
      </w:r>
      <w:proofErr w:type="spellEnd"/>
      <w:r>
        <w:t>, с этого момента принадлежит владельцу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11) мастерская направляет в ФБУ «</w:t>
      </w:r>
      <w:proofErr w:type="spellStart"/>
      <w:r>
        <w:t>Росавтотранс</w:t>
      </w:r>
      <w:proofErr w:type="spellEnd"/>
      <w:r>
        <w:t xml:space="preserve">» сведения об активизированных </w:t>
      </w:r>
      <w:proofErr w:type="spellStart"/>
      <w:r>
        <w:t>тахографе</w:t>
      </w:r>
      <w:proofErr w:type="spellEnd"/>
      <w:r>
        <w:t xml:space="preserve">, блоке СКЗИ </w:t>
      </w:r>
      <w:proofErr w:type="spellStart"/>
      <w:r>
        <w:t>тахографа</w:t>
      </w:r>
      <w:proofErr w:type="spellEnd"/>
      <w:r>
        <w:t xml:space="preserve"> и идентификационных данных транспортного средства, в том числе сведения об идентификационном и государственных регистрационных номерах, марке, модели и категории транспортного средства, для их учета в соответствующих перечнях.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97. Срок действия ключей квалифицированной электронной подписи и квалифицированных сертификатов блока СКЗИ </w:t>
      </w:r>
      <w:proofErr w:type="spellStart"/>
      <w:r>
        <w:t>тахографа</w:t>
      </w:r>
      <w:proofErr w:type="spellEnd"/>
      <w:r>
        <w:t xml:space="preserve"> должен составлять не менее трех лет.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98. Срок действия ключей квалифицированной электронной подписи и квалифицированных сертификатов карт не должен превышать срока действия карт: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срок действия квалифицированных сертификатов карт водителей не должен превышать трех лет;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срок действия квалифицированных сертификатов карт мастерских не должен превышать одного года;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срок действия квалифицированных сертификатов карт контролера не должен превышать двух лет;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срок действия квалифицированных сертификатов карт предприятия не должен превышать трех лет.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99. Срок действия квалифицированных сертификатов карт должен исчисляться с даты начала действия квалифицированного сертификата карты по 24 часа 00 минут 00 секунд даты окончания действия квалифицированного сертификата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100. </w:t>
      </w:r>
      <w:proofErr w:type="spellStart"/>
      <w:r>
        <w:t>Тахограф</w:t>
      </w:r>
      <w:proofErr w:type="spellEnd"/>
      <w:r>
        <w:t xml:space="preserve"> должен обеспечивать выгрузку данных на внешний носитель.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101. На внешние носители по соответствующим запросам и предъявленным полномочиям должны выгружаться данные: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из бортового устройства;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из защищенного архива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с карты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102. </w:t>
      </w:r>
      <w:proofErr w:type="spellStart"/>
      <w:r>
        <w:t>Тахограф</w:t>
      </w:r>
      <w:proofErr w:type="spellEnd"/>
      <w:r>
        <w:t xml:space="preserve"> должен обеспечивать передачу шести типов данных: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обзор;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деятельность на указанную дату;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события и неисправности;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данные о скоростном режиме;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технические данные;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выгрузка данных с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102. Для обеспечения контроля подлинности и целостности данных, сохраняемых на внешнем носителе, при выгрузке они должны подписываться квалифицированной электронной подписью в соответствии с Требованиями.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103. В состав выгружаемой информации должны включаться идентификационные данные источника (</w:t>
      </w:r>
      <w:proofErr w:type="spellStart"/>
      <w:r>
        <w:t>тахограф</w:t>
      </w:r>
      <w:proofErr w:type="spellEnd"/>
      <w:r>
        <w:t xml:space="preserve">, блок СКЗИ </w:t>
      </w:r>
      <w:proofErr w:type="spellStart"/>
      <w:r>
        <w:t>тахографа</w:t>
      </w:r>
      <w:proofErr w:type="spellEnd"/>
      <w:r>
        <w:t>, карта) и соответствующий квалифицированный сертификат.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104. Проверка подлинности и целостности выгружаемых данных должна осуществляться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105. Данные должны выгружаться на внешнее устройство за один сеанс в виде одного файла.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106. При выгрузке данных из бортового устройства </w:t>
      </w:r>
      <w:proofErr w:type="spellStart"/>
      <w:r>
        <w:t>тахограф</w:t>
      </w:r>
      <w:proofErr w:type="spellEnd"/>
      <w:r>
        <w:t xml:space="preserve"> должен обеспечивать: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идентификацию соответствующей карты, вставленной в считывающее устройство, и подтверждение соответствующих прав доступа к функции выгрузки и выгружаемым данным;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возможность формирования защищенного канала связи между внешним носителем и бортовым устройством;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возможность выбора данных для выгрузки;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запись на внешний носитель запрашиваемых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завершение сеанса выгрузки.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107. </w:t>
      </w:r>
      <w:proofErr w:type="spellStart"/>
      <w:r>
        <w:t>Тахограф</w:t>
      </w:r>
      <w:proofErr w:type="spellEnd"/>
      <w:r>
        <w:t xml:space="preserve"> должен обеспечивать взаимодействие с внешними носителями.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108. </w:t>
      </w:r>
      <w:proofErr w:type="spellStart"/>
      <w:r>
        <w:t>Тахограф</w:t>
      </w:r>
      <w:proofErr w:type="spellEnd"/>
      <w:r>
        <w:t xml:space="preserve"> при загрузке данных с карты должен обеспечивать процедуру от перезапуска карты считывающим устройством до ее извлечения или новой перезагрузки карты.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109. </w:t>
      </w:r>
      <w:proofErr w:type="spellStart"/>
      <w:r>
        <w:t>Тахограф</w:t>
      </w:r>
      <w:proofErr w:type="spellEnd"/>
      <w:r>
        <w:t xml:space="preserve"> должен обеспечивать выполнение процедур инициализации: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для неподписанных файлов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для подписанных файлов данных;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для обнуления счетчика настройки установочных данных.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110. </w:t>
      </w:r>
      <w:proofErr w:type="spellStart"/>
      <w:r>
        <w:t>Тахограф</w:t>
      </w:r>
      <w:proofErr w:type="spellEnd"/>
      <w:r>
        <w:t xml:space="preserve"> должен обеспечивать загрузку данных с соблюдением следующих требований: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все файлы, загружаемые с карты за один сеанс загрузки, сохраняются на внешнем носителе в виде одного файла.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</w:t>
      </w:r>
      <w:r>
        <w:t xml:space="preserve"> Собрание законодательства Российской Федерации, 2008, № 26, ст. 3021; 2020, № 44, ст. 6890.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2</w:t>
      </w:r>
      <w:r>
        <w:t xml:space="preserve"> Пункт 3.2 ГОСТ Р 8.930-2016. Национальный стандарт Российской Федерации. Государственная система обеспечения единства измерений. Передача единиц времени, частоты и национальной шкалы времени UTC(SU) от государственного первичного эталона Российской Федерации с использованием системы ГЛОНАСС. Основные положения, утвержденный приказом </w:t>
      </w:r>
      <w:proofErr w:type="spellStart"/>
      <w:r>
        <w:t>Росстандарта</w:t>
      </w:r>
      <w:proofErr w:type="spellEnd"/>
      <w:r>
        <w:t xml:space="preserve"> от 21 октября 2016 г. № 1482-ст, введен в действие 1 мая 2017 г. (Москва, </w:t>
      </w:r>
      <w:proofErr w:type="spellStart"/>
      <w:r>
        <w:t>Стандартинформ</w:t>
      </w:r>
      <w:proofErr w:type="spellEnd"/>
      <w:r>
        <w:t>, 2019).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3</w:t>
      </w:r>
      <w:r>
        <w:t xml:space="preserve"> Документ вступил в силу для СССР 21 мая 1977 г., ратифицирован Указом Президиума ВС СССР от 29 апреля 1974 г. № 5938-VIII (Ведомости ВС СССР, 1974, № 20, ст. 305).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4</w:t>
      </w:r>
      <w:r>
        <w:t xml:space="preserve"> ГОСТ Р ИСО/МЭК 7810-2015 «Национальный стандарт Российской Федерации. Карты идентификационные. Физические характеристики», утвержденный приказом </w:t>
      </w:r>
      <w:proofErr w:type="spellStart"/>
      <w:r>
        <w:t>Росстандарта</w:t>
      </w:r>
      <w:proofErr w:type="spellEnd"/>
      <w:r>
        <w:t xml:space="preserve"> от 30 июля 2015 г. № 1026-ст, введен в действие 1 января 2017 г. (Москва, </w:t>
      </w:r>
      <w:proofErr w:type="spellStart"/>
      <w:r>
        <w:t>Стандартинформ</w:t>
      </w:r>
      <w:proofErr w:type="spellEnd"/>
      <w:r>
        <w:t>, 2016).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5</w:t>
      </w:r>
      <w:r>
        <w:t xml:space="preserve"> Собрание законодательства Российской Федерации, 2008, № 28, ст. 3384; 2012, № 53, ст. 7958.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6</w:t>
      </w:r>
      <w:r>
        <w:t xml:space="preserve"> Собрание законодательства Российской Федерации, 2006, № 31, ст. 3451; 2011, № 31, ст. 4701.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7</w:t>
      </w:r>
      <w:r>
        <w:t xml:space="preserve"> С изменениями, внесенными приказом ФСБ России от 12 апреля 2010 г. № 173 (зарегистрирован Минюстом России 25 мая 2010 г., регистрационный № 17350).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8</w:t>
      </w:r>
      <w:r>
        <w:t xml:space="preserve"> Пункт 74 ГОСТ Р 52928-2010. Национальный стандарт Российской Федерации. Система спутниковая навигационная глобальная. Термины и определения утвержденный приказом </w:t>
      </w:r>
      <w:proofErr w:type="spellStart"/>
      <w:r>
        <w:t>Росстандарта</w:t>
      </w:r>
      <w:proofErr w:type="spellEnd"/>
      <w:r>
        <w:t xml:space="preserve"> от 9 ноября 2010 г. № 353-ст, введен в действие 1 июля 2011 г. (Москва, </w:t>
      </w:r>
      <w:proofErr w:type="spellStart"/>
      <w:r>
        <w:t>Стандартинформ</w:t>
      </w:r>
      <w:proofErr w:type="spellEnd"/>
      <w:r>
        <w:t>, 2011).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9</w:t>
      </w:r>
      <w:r>
        <w:t xml:space="preserve"> Собрание законодательства Российской Федерации, 2011, № 15, ст. 2036; 2020, № 24, ст. 3755.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Приложение № 1</w:t>
      </w:r>
      <w:r>
        <w:br/>
        <w:t>к Требованиям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 xml:space="preserve">Рекомендуемые образцы внешнего вида карт </w:t>
      </w:r>
      <w:proofErr w:type="spellStart"/>
      <w:r>
        <w:t>тахографа</w:t>
      </w:r>
      <w:proofErr w:type="spellEnd"/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Карта водителя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RUS ¦ Карта водителя                   Российская Федерация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-----------------------------------------------------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+-------------+   1.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       ¦   2.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       ¦   3. ДД.ММ.ГГГГ 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6.     ¦   4а. ДД.ММ.ГГГГ         4b. ДД.ММ.ГГГГ 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       ¦   4с. 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       ¦   5а. 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       ¦   5b. 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            ¦   7.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+-------------+   8.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¦1. Фамилия 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¦2. Имя 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¦3. Дата рождения 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¦4а. Дата начала действия карты 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¦4b. Дата окончания действия карты 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¦4с. Наименование организации-изготовителя карты 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¦5а. Номер водительского удостоверения 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¦5b. Номер карты 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¦6. Фотография 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¦7. Личная подпись 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¦8. Адрес места жительства (места </w:t>
      </w:r>
      <w:proofErr w:type="gramStart"/>
      <w:r>
        <w:t>пребывания)   </w:t>
      </w:r>
      <w:proofErr w:type="gramEnd"/>
      <w:r>
        <w:t>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proofErr w:type="gramStart"/>
      <w:r>
        <w:t>¦  Просьба</w:t>
      </w:r>
      <w:proofErr w:type="gramEnd"/>
      <w:r>
        <w:t xml:space="preserve"> вернуть в (наименование организации-изготовителя) по адресу 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</w:t>
      </w:r>
      <w:proofErr w:type="gramStart"/>
      <w:r>
        <w:t>   (</w:t>
      </w:r>
      <w:proofErr w:type="gramEnd"/>
      <w:r>
        <w:t>адрес в пределах места нахождения организации-изготовителя) 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Карта предприятия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RUS ¦ Карта предприятия                Российская Федерация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-----------------------------------------------------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1.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2.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3.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4а. ДД.ММ.ГГГГ         4b. ДД.ММ.ГГГГ 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4с. 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5b. 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6.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7.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¦1. Владелец транспортного средства 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¦2. Фамилия 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¦3. Имя 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¦4а. Дата начала действия карты 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¦4b. Дата окончания действия карты 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¦4с. Наименование организации-изготовителя карты 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¦5b. Номер карты 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¦6. Личная подпись 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¦7. Адрес в пределах места нахождения или адрес места жительства (места 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</w:t>
      </w:r>
      <w:proofErr w:type="gramStart"/>
      <w:r>
        <w:t>пребывания)   </w:t>
      </w:r>
      <w:proofErr w:type="gramEnd"/>
      <w:r>
        <w:t>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proofErr w:type="gramStart"/>
      <w:r>
        <w:t>¦  Просьба</w:t>
      </w:r>
      <w:proofErr w:type="gramEnd"/>
      <w:r>
        <w:t xml:space="preserve"> вернуть в (наименование организации-изготовителя) по адресу 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</w:t>
      </w:r>
      <w:proofErr w:type="gramStart"/>
      <w:r>
        <w:t>   (</w:t>
      </w:r>
      <w:proofErr w:type="gramEnd"/>
      <w:r>
        <w:t>адрес в пределах места нахождения организации-изготовителя) 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Карта мастерской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RUS ¦ Карта мастерской                 Российская Федерация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-----------------------------------------------------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1.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2.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3.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4а. ДД.ММ.ГГГГ         4b. ДД.ММ.ГГГГ 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4с. 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5b. 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6.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7.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¦1. Наименование мастерской 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¦2. Фамилия руководителя мастерской 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¦3. Имя руководителя мастерской 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¦4а. Дата начала действия карты 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¦4b. Дата окончания действия карты 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¦4с. Наименование организации-изготовителя карты 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¦5b. Номер карты 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¦6. Личная подпись руководителя мастерской 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¦7. Адрес в пределах места нахождения 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proofErr w:type="gramStart"/>
      <w:r>
        <w:t>¦  Просьба</w:t>
      </w:r>
      <w:proofErr w:type="gramEnd"/>
      <w:r>
        <w:t xml:space="preserve"> вернуть в (наименование организации-изготовителя) по адресу 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</w:t>
      </w:r>
      <w:proofErr w:type="gramStart"/>
      <w:r>
        <w:t>   (</w:t>
      </w:r>
      <w:proofErr w:type="gramEnd"/>
      <w:r>
        <w:t>адрес в пределах места нахождения организации-изготовителя) 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Карта контролера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¦ RUS ¦ Карта контролера                 Российская Федерация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+-----+ ----------------------------------------------------- 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1.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2.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3.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4а. ДД.ММ.ГГГГ         4b. ДД.ММ.ГГГГ 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4с. 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5b. 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6. ....................... 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¦1. Наименование контрольного органа 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¦2. Контактный телефон контрольного органа 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¦3. Электронный адрес контрольного органа 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¦4а. Дата начала действия карты 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¦4b. Дата окончания действия карты 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¦4с. Наименование организации-изготовителя карты 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¦5b. Номер карты 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¦6. Адрес в пределах места нахождения 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                                                                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proofErr w:type="gramStart"/>
      <w:r>
        <w:t>¦  Просьба</w:t>
      </w:r>
      <w:proofErr w:type="gramEnd"/>
      <w:r>
        <w:t xml:space="preserve"> вернуть в (наименование организации-изготовителя) по адресу 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¦   </w:t>
      </w:r>
      <w:proofErr w:type="gramStart"/>
      <w:r>
        <w:t>   (</w:t>
      </w:r>
      <w:proofErr w:type="gramEnd"/>
      <w:r>
        <w:t>адрес в пределах места нахождения организации-изготовителя)     ¦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+-----------------------------------------------------------------------+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Приложение № 2</w:t>
      </w:r>
      <w:r>
        <w:br/>
        <w:t>к приказу Минтранса России</w:t>
      </w:r>
      <w:r>
        <w:br/>
        <w:t>от 28 октября 2020 г. № 440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Категории и виды</w:t>
      </w:r>
      <w:r>
        <w:br/>
        <w:t xml:space="preserve">транспортных средств, оснащаемых </w:t>
      </w:r>
      <w:proofErr w:type="spellStart"/>
      <w:r>
        <w:t>тахографами</w:t>
      </w:r>
      <w:proofErr w:type="spellEnd"/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1. Оснащению </w:t>
      </w:r>
      <w:proofErr w:type="spellStart"/>
      <w:r>
        <w:t>тахографами</w:t>
      </w:r>
      <w:proofErr w:type="spellEnd"/>
      <w:r>
        <w:t xml:space="preserve"> подлежат: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грузовые автомобили, разрешенная максимальная масса которых превышает 3500 килограммов, и автобусы, эксплуатируемые физическими лицами;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 категорий N2</w:t>
      </w:r>
      <w:r>
        <w:rPr>
          <w:sz w:val="20"/>
          <w:szCs w:val="20"/>
          <w:vertAlign w:val="superscript"/>
        </w:rPr>
        <w:t>10</w:t>
      </w:r>
      <w:r>
        <w:t xml:space="preserve"> и N3</w:t>
      </w:r>
      <w:r>
        <w:rPr>
          <w:sz w:val="20"/>
          <w:szCs w:val="20"/>
          <w:vertAlign w:val="superscript"/>
        </w:rPr>
        <w:t>10</w:t>
      </w:r>
      <w:r>
        <w:t>, эксплуатируемые юридическими лицами и индивидуальными предпринимателями;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 категорий М2</w:t>
      </w:r>
      <w:r>
        <w:rPr>
          <w:sz w:val="20"/>
          <w:szCs w:val="20"/>
          <w:vertAlign w:val="superscript"/>
        </w:rPr>
        <w:t>10</w:t>
      </w:r>
      <w:r>
        <w:t xml:space="preserve"> и М3</w:t>
      </w:r>
      <w:r>
        <w:rPr>
          <w:sz w:val="20"/>
          <w:szCs w:val="20"/>
          <w:vertAlign w:val="superscript"/>
        </w:rPr>
        <w:t>10</w:t>
      </w:r>
      <w:r>
        <w:t xml:space="preserve"> (за исключением транспортных средств, осуществляющих регулярные перевозки пассажиров), эксплуатируемые юридическими лицами и индивидуальными предпринимателями;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 категорий М2</w:t>
      </w:r>
      <w:r>
        <w:rPr>
          <w:sz w:val="20"/>
          <w:szCs w:val="20"/>
          <w:vertAlign w:val="superscript"/>
        </w:rPr>
        <w:t>10</w:t>
      </w:r>
      <w:r>
        <w:t xml:space="preserve"> и М3</w:t>
      </w:r>
      <w:r>
        <w:rPr>
          <w:sz w:val="20"/>
          <w:szCs w:val="20"/>
          <w:vertAlign w:val="superscript"/>
        </w:rPr>
        <w:t>10</w:t>
      </w:r>
      <w:r>
        <w:t>, осуществляющие регулярные перевозки пассажиров, определенные Правительством Российской Федерации в соответствии со статьей 20 Федерального закона от 10 декабря 1995 г. № 196-ФЗ «О безопасности дорожного движения»</w:t>
      </w:r>
      <w:r>
        <w:rPr>
          <w:sz w:val="20"/>
          <w:szCs w:val="20"/>
          <w:vertAlign w:val="superscript"/>
        </w:rPr>
        <w:t>11</w:t>
      </w:r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2. Не подлежат обязательному оснащению </w:t>
      </w:r>
      <w:proofErr w:type="spellStart"/>
      <w:r>
        <w:t>тахографами</w:t>
      </w:r>
      <w:proofErr w:type="spellEnd"/>
      <w:r>
        <w:t xml:space="preserve"> следующие виды транспортных средств, эксплуатируемых юридическими лицами и индивидуальными предпринимателями: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средства, допущенные к осуществлению международных автомобильных перевозок в соответствии с карточкой допуска на транспортное средство для осуществления международных автомобильных перевозок, оснащенные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от 1 июля 1970 г.)</w:t>
      </w:r>
      <w:r>
        <w:rPr>
          <w:sz w:val="20"/>
          <w:szCs w:val="20"/>
          <w:vertAlign w:val="superscript"/>
        </w:rPr>
        <w:t>12</w:t>
      </w:r>
      <w:r>
        <w:t>, и эксплуатируемые юридическими лицами и индивидуальными предпринимателями, допущенными к международным автомобильным перевозкам в соответствии с удостоверением допуска к осуществлению международных автомобильных перевозок;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автобетононасосы, </w:t>
      </w:r>
      <w:proofErr w:type="spellStart"/>
      <w:r>
        <w:t>автобетоносмесители</w:t>
      </w:r>
      <w:proofErr w:type="spellEnd"/>
      <w:r>
        <w:t xml:space="preserve">, автогудронаторы, автокраны, автомобили скорой медицинской помощи, </w:t>
      </w:r>
      <w:proofErr w:type="spellStart"/>
      <w:r>
        <w:t>автоэвакуаторы</w:t>
      </w:r>
      <w:proofErr w:type="spellEnd"/>
      <w:r>
        <w:t>, пожарные автомобили, троллейбусы, транспортные средства для аварийно-спасательных служб и полиции;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транспортные средства для коммунального хозяйства и содержания дорог, транспортные средства для обслуживания нефтяных и газовых скважин, транспортные средства для перевозки денежной выручки и ценных грузов, транспортные средства, оснащенные подъемниками с рабочими платформами, медицинские комплексы на шасси транспортных средств, автолавки, автобусы для ритуальных услуг, автомобили-дома, бронированные транспортные средства, специализированные транспортные средства (специально оборудованные молоковозы, машины для перевозки живых животных, пчел, яиц, живой рыбы, машины для перевозки и внесения минеральных удобрений), транспортные средства категорий N2 и N3, используемые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зарегистрированы транспортные средства, а также граничащих с ним муниципальных районов), передвижные лаборатории, мастерские, библиотеки, </w:t>
      </w:r>
      <w:proofErr w:type="spellStart"/>
      <w:r>
        <w:t>автосцены</w:t>
      </w:r>
      <w:proofErr w:type="spellEnd"/>
      <w:r>
        <w:t>, репортажные телевизионные студии;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средства, зарегистрированные военными автомобильными инспекциями федеральных органов исполнительной власти, в которых федеральным законом предусмотрена военная служба;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средства, используемые для перевозки пассажиров и грузов в пределах границ территории предприятия, не выезжающие на дороги общего пользования;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 органов, осуществляющих оперативно-розыскную деятельность;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средства, зарегистрированные органами, осуществляющими государственный надзор за техническим состоянием самоходных машин и других видов техники;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средства, не предназначенные для коммерческих перевозок пассажиров и грузов, с даты выпуска которых прошло 50 и более лет, с оригинальными двигателем, кузовом и при наличии - рамой, сохраненные или отреставрированные до оригинального состояния;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учебные транспортные средства, используемые 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транспортные средства, которые проходят дорожные испытания, предусмотренные государственными стандартами и отраслевыми документами.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10</w:t>
      </w:r>
      <w:r>
        <w:t xml:space="preserve"> Категории транспортных средств соответствуют классификации, установленной в подпункте 1.1 приложения № 1 к техническому регламенту Таможенного союза «О безопасности колесных транспортных средств № ТР ТС 018/2011, утвержденному решением Комиссии Таможенного союза от 9 декабря 2011 г. № 877 (опубликовано 15 декабря 2011 г. на официальном сайте Евразийской экономической комиссии www.eurasiancommission.org в информационно-телекоммуникационной сети «Интернет»).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11</w:t>
      </w:r>
      <w:r>
        <w:t xml:space="preserve"> Собрание законодательства Российской Федерации, 1995, № 50, ст. 4873; 2018, № 53, ст. 8434.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12</w:t>
      </w:r>
      <w:r>
        <w:t xml:space="preserve"> «Бюллетень международных договоров», № 3, 2009; СССР присоединился к данному документу с оговоркой и заявлением (Постановление Совмина СССР от 20 июня 1978 г. № 505), вступил в силу для СССР 27 января 1979 г.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Приложение № 3</w:t>
      </w:r>
      <w:r>
        <w:br/>
        <w:t>к приказу Минтранса России</w:t>
      </w:r>
      <w:r>
        <w:br/>
        <w:t>от 28 октября 2020 г. № 440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Правила</w:t>
      </w:r>
      <w:r>
        <w:br/>
        <w:t xml:space="preserve">использования </w:t>
      </w:r>
      <w:proofErr w:type="spellStart"/>
      <w:r>
        <w:t>тахографов</w:t>
      </w:r>
      <w:proofErr w:type="spellEnd"/>
      <w:r>
        <w:t>, установленных на транспортные средства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1. Использование </w:t>
      </w:r>
      <w:proofErr w:type="spellStart"/>
      <w:r>
        <w:t>тахографов</w:t>
      </w:r>
      <w:proofErr w:type="spellEnd"/>
      <w:r>
        <w:t xml:space="preserve"> должно осуществляться: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водителями - в целях регистрации и учета времени управления транспортным средством и отдыха, режимов труда и отдыха;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владельцами транспортных средств - в целях контроля работы </w:t>
      </w:r>
      <w:proofErr w:type="spellStart"/>
      <w:r>
        <w:t>тахографов</w:t>
      </w:r>
      <w:proofErr w:type="spellEnd"/>
      <w:r>
        <w:t xml:space="preserve"> и обеспечения соблюдения водителями норм времени управления транспортным средством и отдыха, режимов движения, труда и отдыха;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контрольными органами - в целях контроля работы </w:t>
      </w:r>
      <w:proofErr w:type="spellStart"/>
      <w:r>
        <w:t>тахографов</w:t>
      </w:r>
      <w:proofErr w:type="spellEnd"/>
      <w:r>
        <w:t xml:space="preserve"> и контроля за соблюдением водителями норм времени управления транспортным средством и отдыха, режимов движения, труда и отдыха;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ФБУ «</w:t>
      </w:r>
      <w:proofErr w:type="spellStart"/>
      <w:r>
        <w:t>Росавтотранс</w:t>
      </w:r>
      <w:proofErr w:type="spellEnd"/>
      <w:r>
        <w:t xml:space="preserve">» - в целях обеспечения использования </w:t>
      </w:r>
      <w:proofErr w:type="spellStart"/>
      <w:r>
        <w:t>тахографов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2. На транспортном средстве должен устанавливаться, активизироваться и использоваться один </w:t>
      </w:r>
      <w:proofErr w:type="spellStart"/>
      <w:r>
        <w:t>тахограф</w:t>
      </w:r>
      <w:proofErr w:type="spellEnd"/>
      <w:r>
        <w:t>, соответствующий Требованиям, сведения о котором учтены ФБУ «Росавтотранс»</w:t>
      </w:r>
      <w:r>
        <w:rPr>
          <w:sz w:val="20"/>
          <w:szCs w:val="20"/>
          <w:vertAlign w:val="superscript"/>
        </w:rPr>
        <w:t>13</w:t>
      </w:r>
      <w:r>
        <w:t xml:space="preserve"> в перечне сведений о моделях </w:t>
      </w:r>
      <w:proofErr w:type="spellStart"/>
      <w:r>
        <w:t>тахографов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На транспортном средстве запрещается одновременное использование </w:t>
      </w:r>
      <w:proofErr w:type="spellStart"/>
      <w:r>
        <w:t>тахографа</w:t>
      </w:r>
      <w:proofErr w:type="spellEnd"/>
      <w:r>
        <w:t>, соответствующего Требованиям, с техническим средством контроля за соблюдением водителями режимов движения, труда и отдыха, соответствующим требованиям Европейского соглашения, касающегося работы экипажей транспортных средств, производящих международные автомобильные перевозки (ЕСТР, от 1 июля 1970 г.).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3. В </w:t>
      </w:r>
      <w:proofErr w:type="spellStart"/>
      <w:r>
        <w:t>тахографе</w:t>
      </w:r>
      <w:proofErr w:type="spellEnd"/>
      <w:r>
        <w:t xml:space="preserve"> должен активизироваться и использоваться один блок СКЗИ </w:t>
      </w:r>
      <w:proofErr w:type="spellStart"/>
      <w:r>
        <w:t>тахографа</w:t>
      </w:r>
      <w:proofErr w:type="spellEnd"/>
      <w:r>
        <w:t>, соответствующий Требованиям, сведения о котором учтены ФБУ «</w:t>
      </w:r>
      <w:proofErr w:type="spellStart"/>
      <w:r>
        <w:t>Росавтотранс</w:t>
      </w:r>
      <w:proofErr w:type="spellEnd"/>
      <w:r>
        <w:t xml:space="preserve">» в перечне сведений о моделях блоков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4. В </w:t>
      </w:r>
      <w:proofErr w:type="spellStart"/>
      <w:r>
        <w:t>тахографе</w:t>
      </w:r>
      <w:proofErr w:type="spellEnd"/>
      <w:r>
        <w:t xml:space="preserve"> должны использоваться карты водителя, мастерской, предприятия, контролера, соответствующие Требованиям, сведения о которых учтены ФБУ «</w:t>
      </w:r>
      <w:proofErr w:type="spellStart"/>
      <w:r>
        <w:t>Росавтотранс</w:t>
      </w:r>
      <w:proofErr w:type="spellEnd"/>
      <w:r>
        <w:t>» в перечне сведений о моделях карт.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5. Водителю должна передаваться одна карта водителя.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6. В целях обеспечения использования </w:t>
      </w:r>
      <w:proofErr w:type="spellStart"/>
      <w:r>
        <w:t>тахографов</w:t>
      </w:r>
      <w:proofErr w:type="spellEnd"/>
      <w:r>
        <w:t xml:space="preserve"> ФБУ «</w:t>
      </w:r>
      <w:proofErr w:type="spellStart"/>
      <w:r>
        <w:t>Росавтотранс</w:t>
      </w:r>
      <w:proofErr w:type="spellEnd"/>
      <w:r>
        <w:t>» должно: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осуществлять учет в соответствующих перечнях сведений: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о разработанных моделях </w:t>
      </w:r>
      <w:proofErr w:type="spellStart"/>
      <w:r>
        <w:t>тахографов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>,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о каждом экземпляре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 xml:space="preserve">, карты, переданном, активизированном, утилизированном организациями-изготовителями </w:t>
      </w:r>
      <w:proofErr w:type="spellStart"/>
      <w:r>
        <w:t>тахографов</w:t>
      </w:r>
      <w:proofErr w:type="spellEnd"/>
      <w:r>
        <w:t xml:space="preserve">, блоков СКЗИ </w:t>
      </w:r>
      <w:proofErr w:type="spellStart"/>
      <w:r>
        <w:t>тахографа</w:t>
      </w:r>
      <w:proofErr w:type="spellEnd"/>
      <w:r>
        <w:t>, карты, а также мастерскими;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о мастерских, осуществляющих деятельность по установке, проверке, техническому обслуживанию и ремонту </w:t>
      </w:r>
      <w:proofErr w:type="spellStart"/>
      <w:r>
        <w:t>тахографов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организовать прием, учет и регистрацию заявлений о выдаче, замене, обновлении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организовать информационный обмен при выпуске, передаче и активизации блоков СКЗИ </w:t>
      </w:r>
      <w:proofErr w:type="spellStart"/>
      <w:r>
        <w:t>тахографа</w:t>
      </w:r>
      <w:proofErr w:type="spellEnd"/>
      <w:r>
        <w:t>, выпуске и передаче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предоставлять сведения из соответствующих перечней.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7. Перечни сведений о моделях </w:t>
      </w:r>
      <w:proofErr w:type="spellStart"/>
      <w:r>
        <w:t>тахографа</w:t>
      </w:r>
      <w:proofErr w:type="spellEnd"/>
      <w:r>
        <w:t xml:space="preserve">, моделях блока СКЗИ </w:t>
      </w:r>
      <w:proofErr w:type="spellStart"/>
      <w:r>
        <w:t>тахографа</w:t>
      </w:r>
      <w:proofErr w:type="spellEnd"/>
      <w:r>
        <w:t xml:space="preserve">, моделях карт </w:t>
      </w:r>
      <w:proofErr w:type="spellStart"/>
      <w:r>
        <w:t>тахографа</w:t>
      </w:r>
      <w:proofErr w:type="spellEnd"/>
      <w:r>
        <w:t>, мастерских должны быть размещены на официальном сайте ФБУ «</w:t>
      </w:r>
      <w:proofErr w:type="spellStart"/>
      <w:r>
        <w:t>Росавтотранс</w:t>
      </w:r>
      <w:proofErr w:type="spellEnd"/>
      <w:r>
        <w:t>» с указанием статусов записей («действующая»</w:t>
      </w:r>
      <w:proofErr w:type="gramStart"/>
      <w:r>
        <w:t>/«</w:t>
      </w:r>
      <w:proofErr w:type="gramEnd"/>
      <w:r>
        <w:t>архивная») и даты их изменения.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8. Учет сведений в соответствующих перечнях о </w:t>
      </w:r>
      <w:proofErr w:type="spellStart"/>
      <w:r>
        <w:t>тахографах</w:t>
      </w:r>
      <w:proofErr w:type="spellEnd"/>
      <w:r>
        <w:t xml:space="preserve">, блоках СКЗИ </w:t>
      </w:r>
      <w:proofErr w:type="spellStart"/>
      <w:r>
        <w:t>тахографа</w:t>
      </w:r>
      <w:proofErr w:type="spellEnd"/>
      <w:r>
        <w:t xml:space="preserve">, картах и мастерских в целях обеспечения использования </w:t>
      </w:r>
      <w:proofErr w:type="spellStart"/>
      <w:r>
        <w:t>тахографов</w:t>
      </w:r>
      <w:proofErr w:type="spellEnd"/>
      <w:r>
        <w:t xml:space="preserve"> ФБУ «</w:t>
      </w:r>
      <w:proofErr w:type="spellStart"/>
      <w:r>
        <w:t>Росавтотранс</w:t>
      </w:r>
      <w:proofErr w:type="spellEnd"/>
      <w:r>
        <w:t>» должно осуществлять на основании заявления организации- изготовителя и мастерской, раздельно по: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моделям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моделям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моделям карты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мастерским.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9. Учет сведений в соответствующих перечнях о </w:t>
      </w:r>
      <w:proofErr w:type="spellStart"/>
      <w:r>
        <w:t>тахографах</w:t>
      </w:r>
      <w:proofErr w:type="spellEnd"/>
      <w:r>
        <w:t xml:space="preserve">, блоках СКЗИ </w:t>
      </w:r>
      <w:proofErr w:type="spellStart"/>
      <w:r>
        <w:t>тахографа</w:t>
      </w:r>
      <w:proofErr w:type="spellEnd"/>
      <w:r>
        <w:t xml:space="preserve">, картах и мастерских в целях обеспечения использования </w:t>
      </w:r>
      <w:proofErr w:type="spellStart"/>
      <w:r>
        <w:t>тахографов</w:t>
      </w:r>
      <w:proofErr w:type="spellEnd"/>
      <w:r>
        <w:t xml:space="preserve"> ФБУ «</w:t>
      </w:r>
      <w:proofErr w:type="spellStart"/>
      <w:r>
        <w:t>Росавтотранс</w:t>
      </w:r>
      <w:proofErr w:type="spellEnd"/>
      <w:r>
        <w:t>» должно осуществлять при наличии: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сведений о наименовании и адресе в пределах места нахождения организации-изготовителя и мастерской;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сведений о фамилии, имени, отчества (при наличии) руководителя или уполномоченного им лица;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сведений о </w:t>
      </w:r>
      <w:proofErr w:type="spellStart"/>
      <w:r>
        <w:t>тахографе</w:t>
      </w:r>
      <w:proofErr w:type="spellEnd"/>
      <w:r>
        <w:t xml:space="preserve">, блоке СКЗИ </w:t>
      </w:r>
      <w:proofErr w:type="spellStart"/>
      <w:r>
        <w:t>тахографа</w:t>
      </w:r>
      <w:proofErr w:type="spellEnd"/>
      <w:r>
        <w:t>, картах и мастерских, подлежащих учету в соответствующем перечне, в том числе: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технических характеристик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>, карт;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проведенных испытаний, экспертиз и иных процедур, подтверждающих соответствие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>, карт Требованиям;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документов (их копий), подтверждающих указанные сведения.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10. Сведения об экземпляре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 xml:space="preserve">, карты, переданном, активизированном, утилизированном организациями-изготовителями </w:t>
      </w:r>
      <w:proofErr w:type="spellStart"/>
      <w:r>
        <w:t>тахографов</w:t>
      </w:r>
      <w:proofErr w:type="spellEnd"/>
      <w:r>
        <w:t xml:space="preserve">, блоков СКЗИ </w:t>
      </w:r>
      <w:proofErr w:type="spellStart"/>
      <w:r>
        <w:t>тахографа</w:t>
      </w:r>
      <w:proofErr w:type="spellEnd"/>
      <w:r>
        <w:t>, карты должны предоставляться владельцу соответствующих сведений на основании заявления.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11. Водители транспортных средств обязаны: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перед началом движения транспортного средства (в начале смены, рабочего дня) вставить принадлежащую ему карту водителя в левый слот </w:t>
      </w:r>
      <w:proofErr w:type="spellStart"/>
      <w:r>
        <w:t>тахографа</w:t>
      </w:r>
      <w:proofErr w:type="spellEnd"/>
      <w:r>
        <w:t xml:space="preserve"> и ввести PIN-код карты (при экипаже второй водитель вставляет принадлежащую ему карту водителя в правый слот </w:t>
      </w:r>
      <w:proofErr w:type="spellStart"/>
      <w:r>
        <w:t>тахографа</w:t>
      </w:r>
      <w:proofErr w:type="spellEnd"/>
      <w:r>
        <w:t xml:space="preserve"> и вводит PIN-код своей карты после идентификации карты первого водителя);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осуществить по запросу </w:t>
      </w:r>
      <w:proofErr w:type="spellStart"/>
      <w:r>
        <w:t>тахографа</w:t>
      </w:r>
      <w:proofErr w:type="spellEnd"/>
      <w:r>
        <w:t xml:space="preserve"> ручной ввод данных о своей деятельности с указанием названия места, в котором начинается период времени управления транспортным средством, или проигнорировать данный запрос </w:t>
      </w:r>
      <w:proofErr w:type="spellStart"/>
      <w:r>
        <w:t>тахографа</w:t>
      </w:r>
      <w:proofErr w:type="spellEnd"/>
      <w:r>
        <w:t xml:space="preserve"> (при игнорировании указанного запроса </w:t>
      </w:r>
      <w:proofErr w:type="spellStart"/>
      <w:r>
        <w:t>тахографа</w:t>
      </w:r>
      <w:proofErr w:type="spellEnd"/>
      <w:r>
        <w:t xml:space="preserve"> вид деятельности водителя (второго водителя - в случае экипажа) и место, в котором начинается период времени управления транспортным средством, определяются и регистрируются автоматически);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изъять карту водителя из слота </w:t>
      </w:r>
      <w:proofErr w:type="spellStart"/>
      <w:r>
        <w:t>тахографа</w:t>
      </w:r>
      <w:proofErr w:type="spellEnd"/>
      <w:r>
        <w:t xml:space="preserve"> при завершении периода времени управления транспортным средством после запроса </w:t>
      </w:r>
      <w:proofErr w:type="spellStart"/>
      <w:r>
        <w:t>тахографа</w:t>
      </w:r>
      <w:proofErr w:type="spellEnd"/>
      <w:r>
        <w:t xml:space="preserve"> о завершении соответствующего периода времени управления транспортным средством и о подтверждении или вводе названия места, в котором завершился период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по требованию представителей контрольных органов предоставлять доступ к </w:t>
      </w:r>
      <w:proofErr w:type="spellStart"/>
      <w:r>
        <w:t>тахографу</w:t>
      </w:r>
      <w:proofErr w:type="spellEnd"/>
      <w:r>
        <w:t xml:space="preserve"> и карте водителя, а также осуществлять по их требованию вывод на печать информации в виде соответствующих распечаток;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осуществлять вывод на печать информации;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не использовать поврежденную карту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не извлекать карту во время движения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не использовать карту водителя по истечении срока ее действия;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9) обеспечить эксплуатацию </w:t>
      </w:r>
      <w:proofErr w:type="spellStart"/>
      <w:r>
        <w:t>тахографа</w:t>
      </w:r>
      <w:proofErr w:type="spellEnd"/>
      <w:r>
        <w:t xml:space="preserve"> в соответствии с настоящими Правилами.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12. Водителям запрещается: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эксплуатация транспортного средства с неработающим (блокированным, подвергшимся модификации или неисправным) или с не соответствующим Требованиям </w:t>
      </w:r>
      <w:proofErr w:type="spellStart"/>
      <w:r>
        <w:t>тахографом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использование </w:t>
      </w:r>
      <w:proofErr w:type="spellStart"/>
      <w:r>
        <w:t>тахографа</w:t>
      </w:r>
      <w:proofErr w:type="spellEnd"/>
      <w:r>
        <w:t xml:space="preserve"> без карты водителя;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использование </w:t>
      </w:r>
      <w:proofErr w:type="spellStart"/>
      <w:r>
        <w:t>тахографа</w:t>
      </w:r>
      <w:proofErr w:type="spellEnd"/>
      <w:r>
        <w:t>, срок эксплуатации которого закончился;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использование </w:t>
      </w:r>
      <w:proofErr w:type="spellStart"/>
      <w:r>
        <w:t>тахографа</w:t>
      </w:r>
      <w:proofErr w:type="spellEnd"/>
      <w:r>
        <w:t xml:space="preserve"> с блоком СКЗИ </w:t>
      </w:r>
      <w:proofErr w:type="spellStart"/>
      <w:r>
        <w:t>тахографа</w:t>
      </w:r>
      <w:proofErr w:type="spellEnd"/>
      <w:r>
        <w:t>, у которого закончился срок эксплуатации;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использование </w:t>
      </w:r>
      <w:proofErr w:type="spellStart"/>
      <w:r>
        <w:t>тахографа</w:t>
      </w:r>
      <w:proofErr w:type="spellEnd"/>
      <w:r>
        <w:t xml:space="preserve">, сведения о модели которого не учтены в перечень сведений о моделях </w:t>
      </w:r>
      <w:proofErr w:type="spellStart"/>
      <w:r>
        <w:t>тахографов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6) блокирование, корректировка, модификация или фальсификация регистрируемой </w:t>
      </w:r>
      <w:proofErr w:type="spellStart"/>
      <w:r>
        <w:t>тахографом</w:t>
      </w:r>
      <w:proofErr w:type="spellEnd"/>
      <w:r>
        <w:t xml:space="preserve"> информации;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7) уничтожение данных, хранящихся в </w:t>
      </w:r>
      <w:proofErr w:type="spellStart"/>
      <w:r>
        <w:t>тахографе</w:t>
      </w:r>
      <w:proofErr w:type="spellEnd"/>
      <w:r>
        <w:t xml:space="preserve"> и на карте водителя, а также распечаток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8) использование </w:t>
      </w:r>
      <w:proofErr w:type="spellStart"/>
      <w:r>
        <w:t>тахографа</w:t>
      </w:r>
      <w:proofErr w:type="spellEnd"/>
      <w:r>
        <w:t xml:space="preserve">, сведения о результатах поверки которого, подтверждающие его пригодность для применения, не содержатся в Федеральном информационном фонде по обеспечению единства измерений и (или) не имеющего нанесенного в соответствии с описанием типа средства измерения для данного </w:t>
      </w:r>
      <w:proofErr w:type="spellStart"/>
      <w:r>
        <w:t>тахографа</w:t>
      </w:r>
      <w:proofErr w:type="spellEnd"/>
      <w:r>
        <w:t xml:space="preserve"> знака утверждения типа средства измерения и знака поверки и (или) оформленного свидетельства о поверке </w:t>
      </w:r>
      <w:proofErr w:type="spellStart"/>
      <w:r>
        <w:t>тахографа</w:t>
      </w:r>
      <w:proofErr w:type="spellEnd"/>
      <w:r>
        <w:t xml:space="preserve">, и (или) записи в паспорте (формуляре) </w:t>
      </w:r>
      <w:proofErr w:type="spellStart"/>
      <w:r>
        <w:t>тахографа</w:t>
      </w:r>
      <w:proofErr w:type="spellEnd"/>
      <w:r>
        <w:t xml:space="preserve">, заверенной подписью </w:t>
      </w:r>
      <w:proofErr w:type="spellStart"/>
      <w:r>
        <w:t>поверителя</w:t>
      </w:r>
      <w:proofErr w:type="spellEnd"/>
      <w:r>
        <w:t xml:space="preserve"> и знаком поверки, с не истекшим сроком действия.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13. Владельцы транспортных средств должны: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обеспечивать выполнение работ по установке, проверке, техническому обслуживанию и ремонту устанавливаемых на транспортные средства </w:t>
      </w:r>
      <w:proofErr w:type="spellStart"/>
      <w:r>
        <w:t>тахографов</w:t>
      </w:r>
      <w:proofErr w:type="spellEnd"/>
      <w:r>
        <w:t xml:space="preserve"> в мастерских, сведения о которых учтены ФБУ «</w:t>
      </w:r>
      <w:proofErr w:type="spellStart"/>
      <w:r>
        <w:t>Росавтотранс</w:t>
      </w:r>
      <w:proofErr w:type="spellEnd"/>
      <w:r>
        <w:t>» в перечне сведений о мастерских;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обеспечивать эксплуатацию </w:t>
      </w:r>
      <w:proofErr w:type="spellStart"/>
      <w:r>
        <w:t>тахографа</w:t>
      </w:r>
      <w:proofErr w:type="spellEnd"/>
      <w:r>
        <w:t xml:space="preserve"> в соответствии с требованиями руководства по эксплуатации </w:t>
      </w:r>
      <w:proofErr w:type="spellStart"/>
      <w:r>
        <w:t>тахографа</w:t>
      </w:r>
      <w:proofErr w:type="spellEnd"/>
      <w:r>
        <w:t xml:space="preserve">, утвержденного организацией-изготовителем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обеспечивать водителя необходимыми расходными материалами (бумага для принтера);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4) выгружать данные с карты водителя каждые 28 дней;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5) хранить данные, выгруженные с карты водителя, в базах данных владельца транспортного средства, в течение одного года и обеспечивать их доступность для проверки контрольными органами;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6) при выводе </w:t>
      </w:r>
      <w:proofErr w:type="spellStart"/>
      <w:r>
        <w:t>тахографа</w:t>
      </w:r>
      <w:proofErr w:type="spellEnd"/>
      <w:r>
        <w:t xml:space="preserve"> из эксплуатации обеспечивать хранение снятого блока СКЗИ </w:t>
      </w:r>
      <w:proofErr w:type="spellStart"/>
      <w:r>
        <w:t>тахографа</w:t>
      </w:r>
      <w:proofErr w:type="spellEnd"/>
      <w:r>
        <w:t xml:space="preserve"> в течение года;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7) обеспечивать направление неисправного или функционирующего со сбоями </w:t>
      </w:r>
      <w:proofErr w:type="spellStart"/>
      <w:r>
        <w:t>тахографа</w:t>
      </w:r>
      <w:proofErr w:type="spellEnd"/>
      <w:r>
        <w:t xml:space="preserve"> на ремонт в мастерскую, сведения о которой учтены ФБУ «</w:t>
      </w:r>
      <w:proofErr w:type="spellStart"/>
      <w:r>
        <w:t>Росавтотранс</w:t>
      </w:r>
      <w:proofErr w:type="spellEnd"/>
      <w:r>
        <w:t>» в перечне сведений о мастерских;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направлять в ФБУ «</w:t>
      </w:r>
      <w:proofErr w:type="spellStart"/>
      <w:r>
        <w:t>Росавтотранс</w:t>
      </w:r>
      <w:proofErr w:type="spellEnd"/>
      <w:r>
        <w:t xml:space="preserve">» данные об утилизированных </w:t>
      </w:r>
      <w:proofErr w:type="spellStart"/>
      <w:r>
        <w:t>тахографах</w:t>
      </w:r>
      <w:proofErr w:type="spellEnd"/>
      <w:r>
        <w:t xml:space="preserve"> и блоках СКЗИ </w:t>
      </w:r>
      <w:proofErr w:type="spellStart"/>
      <w:r>
        <w:t>тахографов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9) обеспечивать перед утилизацией </w:t>
      </w:r>
      <w:proofErr w:type="spellStart"/>
      <w:r>
        <w:t>тахографа</w:t>
      </w:r>
      <w:proofErr w:type="spellEnd"/>
      <w:r>
        <w:t xml:space="preserve"> запись в базу данных владельца транспортного средства сохраненной в </w:t>
      </w:r>
      <w:proofErr w:type="spellStart"/>
      <w:r>
        <w:t>тахографе</w:t>
      </w:r>
      <w:proofErr w:type="spellEnd"/>
      <w:r>
        <w:t xml:space="preserve"> информации и ее хранение в течение одного года;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10) обеспечивать наличие в транспортном средстве руководства по эксплуатации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11) обеспечивать проведение поверок </w:t>
      </w:r>
      <w:proofErr w:type="spellStart"/>
      <w:r>
        <w:t>тахографов</w:t>
      </w:r>
      <w:proofErr w:type="spellEnd"/>
      <w:r>
        <w:t xml:space="preserve"> в порядке, установленном Федеральным законом от 26 июня 2008 г. № 102-ФЗ «Об обеспечении единства измерений».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13</w:t>
      </w:r>
      <w:r>
        <w:t xml:space="preserve"> Пункт 4 Положения о Министерстве транспорта Российской Федерации, утвержденного постановлением Правительства Российской Федерации от 30 июля 2004 г. № 395 (Собрание законодательства Российской Федерации, 2004, № 32, ст. 3342; 2011, № 32, ст. 4832).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Приложение № 4</w:t>
      </w:r>
      <w:r>
        <w:br/>
        <w:t>к приказу Минтранса России</w:t>
      </w:r>
      <w:r>
        <w:br/>
        <w:t>от 28 октября 2020 г. № 440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Правила</w:t>
      </w:r>
      <w:r>
        <w:br/>
        <w:t xml:space="preserve">обслуживания </w:t>
      </w:r>
      <w:proofErr w:type="spellStart"/>
      <w:r>
        <w:t>тахографов</w:t>
      </w:r>
      <w:proofErr w:type="spellEnd"/>
      <w:r>
        <w:t>, установленных на транспортные средства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1. Настоящие Правила регулируют порядок выполнения мастерскими следующих процедур: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ввод в эксплуатацию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техническое обслуживание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ремонт </w:t>
      </w:r>
      <w:proofErr w:type="spellStart"/>
      <w:r>
        <w:t>тахографа</w:t>
      </w:r>
      <w:proofErr w:type="spellEnd"/>
      <w:r>
        <w:t xml:space="preserve"> и (или) внесение изменений в конструкцию </w:t>
      </w:r>
      <w:proofErr w:type="spellStart"/>
      <w:r>
        <w:t>тахографа</w:t>
      </w:r>
      <w:proofErr w:type="spellEnd"/>
      <w:r>
        <w:t xml:space="preserve"> с целью приведения его в соответствие Требованиям, включая замену и изменение компонентов и программного обеспечения </w:t>
      </w:r>
      <w:proofErr w:type="spellStart"/>
      <w:r>
        <w:t>тахографа</w:t>
      </w:r>
      <w:proofErr w:type="spellEnd"/>
      <w:r>
        <w:t xml:space="preserve"> (далее - модернизация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замена </w:t>
      </w:r>
      <w:proofErr w:type="spellStart"/>
      <w:r>
        <w:t>тахографа</w:t>
      </w:r>
      <w:proofErr w:type="spellEnd"/>
      <w:r>
        <w:t xml:space="preserve">, замена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вывод из эксплуатации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2. Ввод в эксплуатацию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 xml:space="preserve"> должен включать: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активизацию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 xml:space="preserve"> в соответствии с требованиями технической документации организаций-изготовителей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ввод в </w:t>
      </w:r>
      <w:proofErr w:type="spellStart"/>
      <w:r>
        <w:t>тахограф</w:t>
      </w:r>
      <w:proofErr w:type="spellEnd"/>
      <w:r>
        <w:t xml:space="preserve"> данных, настройку </w:t>
      </w:r>
      <w:proofErr w:type="spellStart"/>
      <w:r>
        <w:t>тахографа</w:t>
      </w:r>
      <w:proofErr w:type="spellEnd"/>
      <w:r>
        <w:t xml:space="preserve">, проверку правильности его функционирования и точности показаний в соответствии с требованиями технической документации организации-изготовителя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направление данных о </w:t>
      </w:r>
      <w:proofErr w:type="spellStart"/>
      <w:r>
        <w:t>тахографе</w:t>
      </w:r>
      <w:proofErr w:type="spellEnd"/>
      <w:r>
        <w:t xml:space="preserve"> и блоке СКЗИ </w:t>
      </w:r>
      <w:proofErr w:type="spellStart"/>
      <w:r>
        <w:t>тахографа</w:t>
      </w:r>
      <w:proofErr w:type="spellEnd"/>
      <w:r>
        <w:t xml:space="preserve"> в ФБУ «</w:t>
      </w:r>
      <w:proofErr w:type="spellStart"/>
      <w:r>
        <w:t>Росавтотранс</w:t>
      </w:r>
      <w:proofErr w:type="spellEnd"/>
      <w:r>
        <w:t>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3. Техническое обслуживание </w:t>
      </w:r>
      <w:proofErr w:type="spellStart"/>
      <w:r>
        <w:t>тахографа</w:t>
      </w:r>
      <w:proofErr w:type="spellEnd"/>
      <w:r>
        <w:t xml:space="preserve"> должно включать: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проверку правильности функционирования </w:t>
      </w:r>
      <w:proofErr w:type="spellStart"/>
      <w:r>
        <w:t>тахографа</w:t>
      </w:r>
      <w:proofErr w:type="spellEnd"/>
      <w:r>
        <w:t xml:space="preserve"> и точности его показаний;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настройку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4. Проверка правильности функционирования </w:t>
      </w:r>
      <w:proofErr w:type="spellStart"/>
      <w:r>
        <w:t>тахографа</w:t>
      </w:r>
      <w:proofErr w:type="spellEnd"/>
      <w:r>
        <w:t xml:space="preserve"> и точности его показаний, а также настройка </w:t>
      </w:r>
      <w:proofErr w:type="spellStart"/>
      <w:r>
        <w:t>тахографа</w:t>
      </w:r>
      <w:proofErr w:type="spellEnd"/>
      <w:r>
        <w:t xml:space="preserve"> должна проводиться при соблюдении следующих условий: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транспортное средство должно быть в снаряженном состоянии с водителем;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давление в шинах должно соответствовать инструкциям организации- изготовителя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износ шин должен соответствовать требованиям (включая параметры), предъявляемым при проведении технического осмотра к транспортным средствам отдельных категорий, установленным в соответствии с Федеральным законом от 1 июля 2011 г. № 170-ФЗ «О техническом осмотре транспортных средств и о внесении изменений в отдельные законодательные акты Российской Федерации»</w:t>
      </w:r>
      <w:r>
        <w:rPr>
          <w:sz w:val="20"/>
          <w:szCs w:val="20"/>
          <w:vertAlign w:val="superscript"/>
        </w:rPr>
        <w:t>14</w:t>
      </w:r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транспортное средство должно приводиться в движение собственным двигателем и двигаться прямолинейно по участку с однородным твердым покрытием на расстояние, соответствующее требованиям технической документации организации-изготовителя </w:t>
      </w:r>
      <w:proofErr w:type="spellStart"/>
      <w:r>
        <w:t>тахографа</w:t>
      </w:r>
      <w:proofErr w:type="spellEnd"/>
      <w:r>
        <w:t>, или на имитирующем данное движение соответствующем испытательном стенде.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5. Настройка </w:t>
      </w:r>
      <w:proofErr w:type="spellStart"/>
      <w:r>
        <w:t>тахографа</w:t>
      </w:r>
      <w:proofErr w:type="spellEnd"/>
      <w:r>
        <w:t xml:space="preserve"> должна включать: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корректировку показаний времени с учетом часовых поясов;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введение в </w:t>
      </w:r>
      <w:proofErr w:type="spellStart"/>
      <w:r>
        <w:t>тахограф</w:t>
      </w:r>
      <w:proofErr w:type="spellEnd"/>
      <w:r>
        <w:t xml:space="preserve"> значения ограничения скорости для данного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обновление или подтверждение постоянной </w:t>
      </w:r>
      <w:proofErr w:type="spellStart"/>
      <w:r>
        <w:t>тахографа</w:t>
      </w:r>
      <w:proofErr w:type="spellEnd"/>
      <w:r>
        <w:t xml:space="preserve"> (k), характеристического коэффициента транспортного средства (w), эффективной окружности шин колес (l), идентификационного и государственного регистрационного номеров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6. Настройка </w:t>
      </w:r>
      <w:proofErr w:type="spellStart"/>
      <w:r>
        <w:t>тахографа</w:t>
      </w:r>
      <w:proofErr w:type="spellEnd"/>
      <w:r>
        <w:t xml:space="preserve"> должна проводиться один раз в три года либо после: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изменения эффективной окружности шин на любом из колес ведущих осей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изменения характеристического коэффициента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изменения идентификационного и (или) государственного регистрационного номера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ремонта </w:t>
      </w:r>
      <w:proofErr w:type="spellStart"/>
      <w:r>
        <w:t>тахографа</w:t>
      </w:r>
      <w:proofErr w:type="spellEnd"/>
      <w:r>
        <w:t xml:space="preserve"> и/или модернизации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замены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6) нарушения пломбировки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7. Настройка </w:t>
      </w:r>
      <w:proofErr w:type="spellStart"/>
      <w:r>
        <w:t>тахографа</w:t>
      </w:r>
      <w:proofErr w:type="spellEnd"/>
      <w:r>
        <w:t xml:space="preserve"> должна завершаться его опломбированием с целью выявления попыток несанкционированного физического вскрытия (нарушения функционирования) элементов </w:t>
      </w:r>
      <w:proofErr w:type="spellStart"/>
      <w:r>
        <w:t>тахографа</w:t>
      </w:r>
      <w:proofErr w:type="spellEnd"/>
      <w:r>
        <w:t xml:space="preserve">, к которым не должно быть доступа лиц, не имеющих на это соответствующих полномочий. Пломбы должны устанавливаться на сочленения датчика движения с агрегатом транспортного средства, на все штатные внешние разъемы </w:t>
      </w:r>
      <w:proofErr w:type="spellStart"/>
      <w:r>
        <w:t>тахографа</w:t>
      </w:r>
      <w:proofErr w:type="spellEnd"/>
      <w:r>
        <w:t xml:space="preserve">, посредством которых осуществляется подключение </w:t>
      </w:r>
      <w:proofErr w:type="spellStart"/>
      <w:r>
        <w:t>тахографа</w:t>
      </w:r>
      <w:proofErr w:type="spellEnd"/>
      <w:r>
        <w:t xml:space="preserve"> к цепям электропитания, антеннам для приема сигналов глобальных навигационных спутниковых систем ГЛОНАСС и GPS, а также на все соединения </w:t>
      </w:r>
      <w:proofErr w:type="spellStart"/>
      <w:r>
        <w:t>тахографа</w:t>
      </w:r>
      <w:proofErr w:type="spellEnd"/>
      <w:r>
        <w:t xml:space="preserve"> с датчиками движения.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8. Ремонт и (или) модернизация </w:t>
      </w:r>
      <w:proofErr w:type="spellStart"/>
      <w:r>
        <w:t>тахографа</w:t>
      </w:r>
      <w:proofErr w:type="spellEnd"/>
      <w:r>
        <w:t xml:space="preserve"> должна осуществляться согласно требованиям технической документации (руководство по ремонту, руководство по модернизации </w:t>
      </w:r>
      <w:proofErr w:type="spellStart"/>
      <w:r>
        <w:t>тахографа</w:t>
      </w:r>
      <w:proofErr w:type="spellEnd"/>
      <w:r>
        <w:t xml:space="preserve">) организации-изготовителя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После ремонта </w:t>
      </w:r>
      <w:proofErr w:type="spellStart"/>
      <w:r>
        <w:t>тахографа</w:t>
      </w:r>
      <w:proofErr w:type="spellEnd"/>
      <w:r>
        <w:t xml:space="preserve">, замены блока СКЗИ </w:t>
      </w:r>
      <w:proofErr w:type="spellStart"/>
      <w:r>
        <w:t>тахографа</w:t>
      </w:r>
      <w:proofErr w:type="spellEnd"/>
      <w:r>
        <w:t xml:space="preserve"> должны осуществляться поверка </w:t>
      </w:r>
      <w:proofErr w:type="spellStart"/>
      <w:r>
        <w:t>тахографа</w:t>
      </w:r>
      <w:proofErr w:type="spellEnd"/>
      <w:r>
        <w:t xml:space="preserve"> и процедуры, предусмотренные пунктом 2 настоящих Правил.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После замены блока СКЗИ </w:t>
      </w:r>
      <w:proofErr w:type="spellStart"/>
      <w:r>
        <w:t>тахографа</w:t>
      </w:r>
      <w:proofErr w:type="spellEnd"/>
      <w:r>
        <w:t xml:space="preserve"> внеочередная поверка </w:t>
      </w:r>
      <w:proofErr w:type="spellStart"/>
      <w:r>
        <w:t>тахографа</w:t>
      </w:r>
      <w:proofErr w:type="spellEnd"/>
      <w:r>
        <w:t xml:space="preserve"> может не проводиться при выполнении следующих условий: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замена блока СКЗИ </w:t>
      </w:r>
      <w:proofErr w:type="spellStart"/>
      <w:r>
        <w:t>тахографа</w:t>
      </w:r>
      <w:proofErr w:type="spellEnd"/>
      <w:r>
        <w:t xml:space="preserve"> произведена с соблюдением требований технической документации организаций-изготовителей модели </w:t>
      </w:r>
      <w:proofErr w:type="spellStart"/>
      <w:r>
        <w:t>тахографа</w:t>
      </w:r>
      <w:proofErr w:type="spellEnd"/>
      <w:r>
        <w:t xml:space="preserve"> и модели блока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сведения о результатах поверки нового блока СКЗИ </w:t>
      </w:r>
      <w:proofErr w:type="spellStart"/>
      <w:r>
        <w:t>тахографа</w:t>
      </w:r>
      <w:proofErr w:type="spellEnd"/>
      <w:r>
        <w:t>, подтверждающие его пригодность для применения, содержатся в Федеральном информационном фонде по обеспечению единства измерений;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проводимые при замене блока СКЗИ </w:t>
      </w:r>
      <w:proofErr w:type="spellStart"/>
      <w:r>
        <w:t>тахографа</w:t>
      </w:r>
      <w:proofErr w:type="spellEnd"/>
      <w:r>
        <w:t xml:space="preserve"> работы и (или) проводимая после замены блока СКЗИ настройка не влияют на метрологические характеристики </w:t>
      </w:r>
      <w:proofErr w:type="spellStart"/>
      <w:r>
        <w:t>тахографа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9. Замена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 xml:space="preserve"> в связи с неисправностью или окончанием срока эксплуатации должна осуществляться согласно технической документации организаций-изготовителей </w:t>
      </w:r>
      <w:proofErr w:type="spellStart"/>
      <w:r>
        <w:t>тахографов</w:t>
      </w:r>
      <w:proofErr w:type="spellEnd"/>
      <w:r>
        <w:t xml:space="preserve"> и/или блоков СКЗИ </w:t>
      </w:r>
      <w:proofErr w:type="spellStart"/>
      <w:r>
        <w:t>тахографов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При замене блока СКЗИ </w:t>
      </w:r>
      <w:proofErr w:type="spellStart"/>
      <w:r>
        <w:t>тахографа</w:t>
      </w:r>
      <w:proofErr w:type="spellEnd"/>
      <w:r>
        <w:t xml:space="preserve"> в связи с окончанием срока эксплуатации мастерские должны: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демонтировать из </w:t>
      </w:r>
      <w:proofErr w:type="spellStart"/>
      <w:r>
        <w:t>тахографа</w:t>
      </w:r>
      <w:proofErr w:type="spellEnd"/>
      <w:r>
        <w:t xml:space="preserve"> блок СКЗИ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передать демонтированный блок СКЗИ </w:t>
      </w:r>
      <w:proofErr w:type="spellStart"/>
      <w:r>
        <w:t>тахографа</w:t>
      </w:r>
      <w:proofErr w:type="spellEnd"/>
      <w:r>
        <w:t xml:space="preserve"> с сохраненным сертификатом открытого ключа на хранение владельцу транспортного средства.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10. При использовании, обслуживании, ремонте и выводе из эксплуатации </w:t>
      </w:r>
      <w:proofErr w:type="spellStart"/>
      <w:r>
        <w:t>тахографа</w:t>
      </w:r>
      <w:proofErr w:type="spellEnd"/>
      <w:r>
        <w:t xml:space="preserve"> пользователи должны обеспечить сохранность информации, хранящейся в </w:t>
      </w:r>
      <w:proofErr w:type="spellStart"/>
      <w:r>
        <w:t>тахографе</w:t>
      </w:r>
      <w:proofErr w:type="spellEnd"/>
      <w:r>
        <w:t>, с учетом требований, установленных Федеральным законом от 27 июля 2006 г. № 149-ФЗ «Об информации, информационных технологиях и о защите информации»</w:t>
      </w:r>
      <w:r>
        <w:rPr>
          <w:sz w:val="20"/>
          <w:szCs w:val="20"/>
          <w:vertAlign w:val="superscript"/>
        </w:rPr>
        <w:t>15</w:t>
      </w:r>
      <w:r>
        <w:t>, Федеральным законом от 27 июля 2006 г. № 152-ФЗ «О персональных данных» и принятыми в соответствии с ними нормативными правовыми актами Российской Федерации.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11. Вывод из эксплуатации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 xml:space="preserve"> должен осуществляться в соответствии с требованиями технической документации организаций-изготовителей </w:t>
      </w:r>
      <w:proofErr w:type="spellStart"/>
      <w:r>
        <w:t>тахографов</w:t>
      </w:r>
      <w:proofErr w:type="spellEnd"/>
      <w:r>
        <w:t xml:space="preserve"> и (или) блоков СКЗИ </w:t>
      </w:r>
      <w:proofErr w:type="spellStart"/>
      <w:r>
        <w:t>тахографа</w:t>
      </w:r>
      <w:proofErr w:type="spellEnd"/>
      <w:r>
        <w:t xml:space="preserve">. После вывода </w:t>
      </w:r>
      <w:proofErr w:type="spellStart"/>
      <w:r>
        <w:t>тахографа</w:t>
      </w:r>
      <w:proofErr w:type="spellEnd"/>
      <w:r>
        <w:t xml:space="preserve">, блока СКЗИ </w:t>
      </w:r>
      <w:proofErr w:type="spellStart"/>
      <w:r>
        <w:t>тахографа</w:t>
      </w:r>
      <w:proofErr w:type="spellEnd"/>
      <w:r>
        <w:t xml:space="preserve"> из эксплуатации в связи с его неисправностью, окончанием срока эксплуатации, окончанием срока действия ключа квалифицированной электронной подписи и квалифицированного сертификата блока СКЗИ </w:t>
      </w:r>
      <w:proofErr w:type="spellStart"/>
      <w:r>
        <w:t>тахографа</w:t>
      </w:r>
      <w:proofErr w:type="spellEnd"/>
      <w:r>
        <w:t>, мастерские должны: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выгрузить на внешние носители данные из </w:t>
      </w:r>
      <w:proofErr w:type="spellStart"/>
      <w:r>
        <w:t>тахографа</w:t>
      </w:r>
      <w:proofErr w:type="spellEnd"/>
      <w:r>
        <w:t xml:space="preserve"> и передать их владельцу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демонтировать из </w:t>
      </w:r>
      <w:proofErr w:type="spellStart"/>
      <w:r>
        <w:t>тахографа</w:t>
      </w:r>
      <w:proofErr w:type="spellEnd"/>
      <w:r>
        <w:t xml:space="preserve"> блок СКЗИ </w:t>
      </w:r>
      <w:proofErr w:type="spellStart"/>
      <w:r>
        <w:t>тахографа</w:t>
      </w:r>
      <w:proofErr w:type="spellEnd"/>
      <w:r>
        <w:t xml:space="preserve"> и передать его на хранение владельцу транспортного средства. Работы должны осуществляться в соответствии с Положением ПКЗ-2005;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3) направить информацию в ФБУ «</w:t>
      </w:r>
      <w:proofErr w:type="spellStart"/>
      <w:r>
        <w:t>Росавтотранс</w:t>
      </w:r>
      <w:proofErr w:type="spellEnd"/>
      <w:r>
        <w:t xml:space="preserve">» для учета сведений о выводе </w:t>
      </w:r>
      <w:proofErr w:type="spellStart"/>
      <w:r>
        <w:t>тахографа</w:t>
      </w:r>
      <w:proofErr w:type="spellEnd"/>
      <w:r>
        <w:t xml:space="preserve"> и блока СКЗИ </w:t>
      </w:r>
      <w:proofErr w:type="spellStart"/>
      <w:r>
        <w:t>тахографа</w:t>
      </w:r>
      <w:proofErr w:type="spellEnd"/>
      <w:r>
        <w:t xml:space="preserve"> из эксплуатации в соответствующих перечнях.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12. Владелец транспортного средства по окончании срока хранения выведенного из эксплуатации блока СКЗИ </w:t>
      </w:r>
      <w:proofErr w:type="spellStart"/>
      <w:r>
        <w:t>тахографа</w:t>
      </w:r>
      <w:proofErr w:type="spellEnd"/>
      <w:r>
        <w:t xml:space="preserve"> должен обеспечить: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1) его утилизацию;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2) направление информации в ФБУ «</w:t>
      </w:r>
      <w:proofErr w:type="spellStart"/>
      <w:r>
        <w:t>Росавтотранс</w:t>
      </w:r>
      <w:proofErr w:type="spellEnd"/>
      <w:r>
        <w:t xml:space="preserve">» для учета сведений об утилизации блока СКЗИ </w:t>
      </w:r>
      <w:proofErr w:type="spellStart"/>
      <w:r>
        <w:t>тахографа</w:t>
      </w:r>
      <w:proofErr w:type="spellEnd"/>
      <w:r>
        <w:t xml:space="preserve"> в соответствующем перечне.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14</w:t>
      </w:r>
      <w:r>
        <w:t xml:space="preserve"> Собрание законодательства Российской Федерации, 2011, № 27, ст. 3881; 2020, № 14, ст. 2028.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rPr>
          <w:sz w:val="20"/>
          <w:szCs w:val="20"/>
          <w:vertAlign w:val="superscript"/>
        </w:rPr>
        <w:t>15</w:t>
      </w:r>
      <w:r>
        <w:t xml:space="preserve"> Собрание законодательства Российской Федерации, 2006, № 31, ст. 3448; 2020, № 24, ст. 3751.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------------------------------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Приложение № 5</w:t>
      </w:r>
      <w:r>
        <w:br/>
        <w:t>к приказу Минтранса России</w:t>
      </w:r>
      <w:r>
        <w:br/>
        <w:t>от 28 октября 2020 г. № 440</w:t>
      </w:r>
    </w:p>
    <w:p w:rsidR="00233624" w:rsidRDefault="00233624" w:rsidP="008579B2">
      <w:pPr>
        <w:pStyle w:val="3"/>
        <w:spacing w:before="0" w:line="240" w:lineRule="auto"/>
        <w:contextualSpacing/>
        <w:jc w:val="both"/>
      </w:pPr>
      <w:r>
        <w:t>Правила</w:t>
      </w:r>
      <w:r>
        <w:br/>
        <w:t xml:space="preserve">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1. Контроль работы </w:t>
      </w:r>
      <w:proofErr w:type="spellStart"/>
      <w:r>
        <w:t>тахографов</w:t>
      </w:r>
      <w:proofErr w:type="spellEnd"/>
      <w:r>
        <w:t>, установленных на транспортные средства, должен осуществляться мастерскими, владельцами транспортных средств и контрольными органами в целях 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2. При контроле должна осуществляться проверка соблюдения следующих требований: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на транспортном средстве, подлежащем оснащению </w:t>
      </w:r>
      <w:proofErr w:type="spellStart"/>
      <w:r>
        <w:t>тахографом</w:t>
      </w:r>
      <w:proofErr w:type="spellEnd"/>
      <w:r>
        <w:t xml:space="preserve"> в соответствии с приложением № 2 к настоящему приказу, установлен </w:t>
      </w:r>
      <w:proofErr w:type="spellStart"/>
      <w:r>
        <w:t>тахограф</w:t>
      </w:r>
      <w:proofErr w:type="spellEnd"/>
      <w:r>
        <w:t>, сведения о модели которого учтены ФБУ «</w:t>
      </w:r>
      <w:proofErr w:type="spellStart"/>
      <w:r>
        <w:t>Росавтотранс</w:t>
      </w:r>
      <w:proofErr w:type="spellEnd"/>
      <w:r>
        <w:t xml:space="preserve">» в перечне сведений о моделях </w:t>
      </w:r>
      <w:proofErr w:type="spellStart"/>
      <w:r>
        <w:t>тахографов</w:t>
      </w:r>
      <w:proofErr w:type="spellEnd"/>
      <w:r>
        <w:t xml:space="preserve"> в соответствии с приложением № 3 к настоящему приказу;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установленный на транспортное средство </w:t>
      </w:r>
      <w:proofErr w:type="spellStart"/>
      <w:r>
        <w:t>тахограф</w:t>
      </w:r>
      <w:proofErr w:type="spellEnd"/>
      <w:r>
        <w:t xml:space="preserve"> активизирован (осуществляется взаимная аутентификация карт и блока СКЗИ </w:t>
      </w:r>
      <w:proofErr w:type="spellStart"/>
      <w:r>
        <w:t>тахографа</w:t>
      </w:r>
      <w:proofErr w:type="spellEnd"/>
      <w:r>
        <w:t>);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</w:t>
      </w:r>
      <w:proofErr w:type="spellStart"/>
      <w:r>
        <w:t>тахограф</w:t>
      </w:r>
      <w:proofErr w:type="spellEnd"/>
      <w:r>
        <w:t xml:space="preserve"> работает исправно, не блокирован и не подвергнут модификации;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регистрируемая </w:t>
      </w:r>
      <w:proofErr w:type="spellStart"/>
      <w:r>
        <w:t>тахографом</w:t>
      </w:r>
      <w:proofErr w:type="spellEnd"/>
      <w:r>
        <w:t xml:space="preserve"> информация не блокируется и не корректируется;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сведения о результатах поверки </w:t>
      </w:r>
      <w:proofErr w:type="spellStart"/>
      <w:r>
        <w:t>тахографа</w:t>
      </w:r>
      <w:proofErr w:type="spellEnd"/>
      <w:r>
        <w:t xml:space="preserve">, подтверждающие его пригодность для применения, содержатся в Федеральном информационном фонде по обеспечению единства измерений и (или) на </w:t>
      </w:r>
      <w:proofErr w:type="spellStart"/>
      <w:r>
        <w:t>тахограф</w:t>
      </w:r>
      <w:proofErr w:type="spellEnd"/>
      <w:r>
        <w:t xml:space="preserve"> нанесен знак поверки и (или) оформлено свидетельство о поверке </w:t>
      </w:r>
      <w:proofErr w:type="spellStart"/>
      <w:r>
        <w:t>тахографа</w:t>
      </w:r>
      <w:proofErr w:type="spellEnd"/>
      <w:r>
        <w:t xml:space="preserve">, и (или) сделана запись в паспорте (формуляре) </w:t>
      </w:r>
      <w:proofErr w:type="spellStart"/>
      <w:r>
        <w:t>тахографа</w:t>
      </w:r>
      <w:proofErr w:type="spellEnd"/>
      <w:r>
        <w:t xml:space="preserve">, заверенная подписью </w:t>
      </w:r>
      <w:proofErr w:type="spellStart"/>
      <w:r>
        <w:t>поверителя</w:t>
      </w:r>
      <w:proofErr w:type="spellEnd"/>
      <w:r>
        <w:t xml:space="preserve"> и знаком поверки с не истекшим сроком действия.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3. После выпуска транспортного средства на линию водитель должен контролировать работоспособность </w:t>
      </w:r>
      <w:proofErr w:type="spellStart"/>
      <w:r>
        <w:t>тахографа</w:t>
      </w:r>
      <w:proofErr w:type="spellEnd"/>
      <w:r>
        <w:t xml:space="preserve"> в соответствии с руководством по эксплуатации.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4. При осуществлении контроля должны производиться: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1) визуальное исследование элементов </w:t>
      </w:r>
      <w:proofErr w:type="spellStart"/>
      <w:r>
        <w:t>тахографа</w:t>
      </w:r>
      <w:proofErr w:type="spellEnd"/>
      <w:r>
        <w:t xml:space="preserve">, мест и правильности их установки на транспортном средстве в соответствии с требованиями организации-изготовителя </w:t>
      </w:r>
      <w:proofErr w:type="spellStart"/>
      <w:r>
        <w:t>тахографа</w:t>
      </w:r>
      <w:proofErr w:type="spellEnd"/>
      <w:r>
        <w:t xml:space="preserve">, включая проверку наличия пломб с номером мастерской, производившей установку </w:t>
      </w:r>
      <w:proofErr w:type="spellStart"/>
      <w:r>
        <w:t>тахографа</w:t>
      </w:r>
      <w:proofErr w:type="spellEnd"/>
      <w:r>
        <w:t>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2) проверка наличия в транспортном средстве руководства по эксплуатации </w:t>
      </w:r>
      <w:proofErr w:type="spellStart"/>
      <w:r>
        <w:t>тахографа</w:t>
      </w:r>
      <w:proofErr w:type="spellEnd"/>
      <w:r>
        <w:t>, установленного на данное транспортное средство;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3) проверка распечатки данных из </w:t>
      </w:r>
      <w:proofErr w:type="spellStart"/>
      <w:r>
        <w:t>тахографа</w:t>
      </w:r>
      <w:proofErr w:type="spellEnd"/>
      <w:r>
        <w:t xml:space="preserve"> и с карт водителей;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4) проверка выгрузки данных из </w:t>
      </w:r>
      <w:proofErr w:type="spellStart"/>
      <w:r>
        <w:t>тахографа</w:t>
      </w:r>
      <w:proofErr w:type="spellEnd"/>
      <w:r>
        <w:t xml:space="preserve"> и с карт водителей;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5) сравнение данных из распечаток с данными, зарегистрированными в некорректируемом виде в </w:t>
      </w:r>
      <w:proofErr w:type="spellStart"/>
      <w:r>
        <w:t>тахографе</w:t>
      </w:r>
      <w:proofErr w:type="spellEnd"/>
      <w:r>
        <w:t xml:space="preserve"> и на картах водителей;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6) проверка вывода информации на дисплей;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7) проверка ручного ввода информации о местоположении транспортного средства в момент начала и окончания периодов времени управления транспортным средством;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8) проверка автоматического определения местоположения транспортного средства;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</w:t>
      </w:r>
      <w:proofErr w:type="spellStart"/>
      <w:r>
        <w:t>тахографа</w:t>
      </w:r>
      <w:proofErr w:type="spellEnd"/>
      <w:r>
        <w:t xml:space="preserve"> автоматически включается текущее время, дата, координаты местоположения транспортного средства и заводской номер блока СКЗИ </w:t>
      </w:r>
      <w:proofErr w:type="spellStart"/>
      <w:r>
        <w:t>тахографа</w:t>
      </w:r>
      <w:proofErr w:type="spellEnd"/>
      <w:r>
        <w:t>, подписанные квалифицированной электронной подписью;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10) проверка наличия сведений о результатах поверки </w:t>
      </w:r>
      <w:proofErr w:type="spellStart"/>
      <w:r>
        <w:t>тахографа</w:t>
      </w:r>
      <w:proofErr w:type="spellEnd"/>
      <w:r>
        <w:t xml:space="preserve">, подтверждающих его пригодность для применения, в Федеральном информационном фонде по обеспечению единства измерений и (или) проверка наличия на </w:t>
      </w:r>
      <w:proofErr w:type="spellStart"/>
      <w:r>
        <w:t>тахографе</w:t>
      </w:r>
      <w:proofErr w:type="spellEnd"/>
      <w:r>
        <w:t xml:space="preserve"> знака поверки и (или) свидетельства о поверке и (или) записи в паспорте (формуляре) </w:t>
      </w:r>
      <w:proofErr w:type="spellStart"/>
      <w:r>
        <w:t>тахографа</w:t>
      </w:r>
      <w:proofErr w:type="spellEnd"/>
      <w:r>
        <w:t xml:space="preserve">, заверенной подписью </w:t>
      </w:r>
      <w:proofErr w:type="spellStart"/>
      <w:r>
        <w:t>поверителя</w:t>
      </w:r>
      <w:proofErr w:type="spellEnd"/>
      <w:r>
        <w:t xml:space="preserve"> и знаком поверки, с не истекшим сроком действия.</w:t>
      </w:r>
    </w:p>
    <w:p w:rsidR="00233624" w:rsidRDefault="00233624" w:rsidP="008579B2">
      <w:pPr>
        <w:pStyle w:val="2"/>
        <w:spacing w:before="0" w:line="240" w:lineRule="auto"/>
        <w:contextualSpacing/>
        <w:jc w:val="both"/>
      </w:pPr>
      <w:bookmarkStart w:id="2" w:name="review"/>
      <w:bookmarkEnd w:id="2"/>
      <w:r>
        <w:t>Обзор документа</w:t>
      </w:r>
    </w:p>
    <w:p w:rsidR="00233624" w:rsidRDefault="00233624" w:rsidP="008579B2">
      <w:pPr>
        <w:spacing w:line="240" w:lineRule="auto"/>
        <w:contextualSpacing/>
        <w:jc w:val="both"/>
      </w:pPr>
      <w:r>
        <w:pict>
          <v:rect id="_x0000_i1076" style="width:0;height:1.5pt" o:hralign="center" o:hrstd="t" o:hr="t" fillcolor="#a0a0a0" stroked="f"/>
        </w:pic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С 2021 г. будут действовать новые требования к </w:t>
      </w:r>
      <w:proofErr w:type="spellStart"/>
      <w:r>
        <w:t>тахографам</w:t>
      </w:r>
      <w:proofErr w:type="spellEnd"/>
      <w:r>
        <w:t xml:space="preserve">, устанавливаемым на отдельные категории транспортных средств. Также пересмотрен перечень последних. Ранее изданный приказ по этим вопросам отменяется в рамках механизма "регуляторной гильотины". Уточняются требования использованию </w:t>
      </w:r>
      <w:proofErr w:type="spellStart"/>
      <w:r>
        <w:t>тахографов</w:t>
      </w:r>
      <w:proofErr w:type="spellEnd"/>
      <w:r>
        <w:t>.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>Приказ вступает в силу с 1 января 2021 г. и действует до 1 января 2027 г.</w:t>
      </w:r>
    </w:p>
    <w:p w:rsidR="00233624" w:rsidRDefault="00233624" w:rsidP="008579B2">
      <w:pPr>
        <w:spacing w:line="240" w:lineRule="auto"/>
        <w:contextualSpacing/>
        <w:jc w:val="both"/>
      </w:pPr>
      <w:r>
        <w:rPr>
          <w:rStyle w:val="info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  <w:r>
        <w:t xml:space="preserve"> </w:t>
      </w:r>
    </w:p>
    <w:p w:rsidR="00233624" w:rsidRDefault="00233624" w:rsidP="008579B2">
      <w:pPr>
        <w:pStyle w:val="z-"/>
        <w:contextualSpacing/>
        <w:jc w:val="both"/>
      </w:pPr>
      <w:r>
        <w:t>Начало формы</w:t>
      </w:r>
    </w:p>
    <w:p w:rsidR="00233624" w:rsidRDefault="00233624" w:rsidP="008579B2">
      <w:pPr>
        <w:spacing w:line="240" w:lineRule="auto"/>
        <w:contextualSpacing/>
        <w:jc w:val="both"/>
      </w:pPr>
      <w: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1in;height:18pt" o:ole="">
            <v:imagedata r:id="rId9" o:title=""/>
          </v:shape>
          <w:control r:id="rId10" w:name="DefaultOcxName1" w:shapeid="_x0000_i1123"/>
        </w:object>
      </w:r>
      <w:r>
        <w:rPr>
          <w:noProof/>
          <w:color w:val="0000FF"/>
          <w:lang w:eastAsia="ru-RU"/>
        </w:rPr>
        <w:drawing>
          <wp:inline distT="0" distB="0" distL="0" distR="0">
            <wp:extent cx="175260" cy="182880"/>
            <wp:effectExtent l="0" t="0" r="0" b="7620"/>
            <wp:docPr id="11" name="Рисунок 11" descr="https://www.garant.ru/static/garant/images/content/search-ic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garant.ru/static/garant/images/content/search-ic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24" w:rsidRDefault="00233624" w:rsidP="008579B2">
      <w:pPr>
        <w:pStyle w:val="z-1"/>
        <w:contextualSpacing/>
        <w:jc w:val="both"/>
      </w:pPr>
      <w:r>
        <w:t>Конец формы</w:t>
      </w:r>
    </w:p>
    <w:p w:rsidR="00233624" w:rsidRDefault="00233624" w:rsidP="008579B2">
      <w:pPr>
        <w:spacing w:line="240" w:lineRule="auto"/>
        <w:contextualSpacing/>
        <w:jc w:val="both"/>
      </w:pPr>
      <w:hyperlink r:id="rId13" w:tgtFrame="_blank" w:history="1">
        <w:r>
          <w:rPr>
            <w:rStyle w:val="a3"/>
          </w:rPr>
          <w:t xml:space="preserve">Перепечатка </w:t>
        </w:r>
      </w:hyperlink>
    </w:p>
    <w:p w:rsidR="00233624" w:rsidRDefault="00233624" w:rsidP="008579B2">
      <w:pPr>
        <w:spacing w:line="240" w:lineRule="auto"/>
        <w:contextualSpacing/>
        <w:jc w:val="both"/>
      </w:pPr>
      <w:r>
        <w:t>Реклама</w:t>
      </w:r>
      <w:r>
        <w:rPr>
          <w:rStyle w:val="d122535be"/>
        </w:rPr>
        <w:t>•</w:t>
      </w:r>
      <w:r>
        <w:t>16+</w:t>
      </w:r>
    </w:p>
    <w:p w:rsidR="00233624" w:rsidRDefault="00233624" w:rsidP="008579B2">
      <w:pPr>
        <w:spacing w:line="240" w:lineRule="auto"/>
        <w:contextualSpacing/>
        <w:jc w:val="both"/>
      </w:pPr>
      <w:r>
        <w:rPr>
          <w:noProof/>
          <w:color w:val="0000FF"/>
          <w:lang w:eastAsia="ru-RU"/>
        </w:rPr>
        <w:drawing>
          <wp:inline distT="0" distB="0" distL="0" distR="0">
            <wp:extent cx="99060" cy="106680"/>
            <wp:effectExtent l="0" t="0" r="0" b="7620"/>
            <wp:docPr id="10" name="Рисунок 10" descr="https://www.garant.ru/static/garant/images/layout/close-banner.png">
              <a:hlinkClick xmlns:a="http://schemas.openxmlformats.org/drawingml/2006/main" r:id="rId14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garant.ru/static/garant/images/layout/close-banner.png">
                      <a:hlinkClick r:id="rId14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24" w:rsidRDefault="00233624" w:rsidP="008579B2">
      <w:pPr>
        <w:spacing w:line="240" w:lineRule="auto"/>
        <w:contextualSpacing/>
        <w:jc w:val="both"/>
      </w:pPr>
      <w:r>
        <w:rPr>
          <w:rStyle w:val="a5"/>
        </w:rPr>
        <w:t>Получите полный доступ к системе ГАРАНТ бесплатно на 3 дня!</w:t>
      </w:r>
    </w:p>
    <w:p w:rsidR="00233624" w:rsidRDefault="00233624" w:rsidP="008579B2">
      <w:pPr>
        <w:spacing w:line="240" w:lineRule="auto"/>
        <w:contextualSpacing/>
        <w:jc w:val="both"/>
      </w:pPr>
      <w:hyperlink r:id="rId16" w:anchor="form_title" w:tgtFrame="_blank" w:tooltip="Получить доступ" w:history="1">
        <w:r>
          <w:rPr>
            <w:rStyle w:val="a3"/>
          </w:rPr>
          <w:t>Получить доступ</w:t>
        </w:r>
      </w:hyperlink>
      <w:r>
        <w:t xml:space="preserve"> </w:t>
      </w:r>
    </w:p>
    <w:p w:rsidR="00233624" w:rsidRDefault="00233624" w:rsidP="008579B2">
      <w:pPr>
        <w:pStyle w:val="a4"/>
        <w:spacing w:before="0" w:beforeAutospacing="0"/>
        <w:contextualSpacing/>
        <w:jc w:val="both"/>
      </w:pPr>
      <w:r>
        <w:t xml:space="preserve">© ООО "НПП "ГАРАНТ-СЕРВИС", 2023. Система ГАРАНТ выпускается с 1990 года. Компания "Гарант" и ее партнеры являются участниками Российской ассоциации правовой информации ГАРАНТ. </w:t>
      </w:r>
    </w:p>
    <w:p w:rsidR="00233624" w:rsidRDefault="00233624" w:rsidP="008579B2">
      <w:pPr>
        <w:pStyle w:val="a4"/>
        <w:spacing w:before="0" w:beforeAutospacing="0"/>
        <w:contextualSpacing/>
        <w:jc w:val="both"/>
        <w:rPr>
          <w:b/>
          <w:bCs/>
        </w:rPr>
      </w:pPr>
      <w:r>
        <w:rPr>
          <w:b/>
          <w:bCs/>
        </w:rPr>
        <w:t xml:space="preserve">Все права на материалы сайта ГАРАНТ.РУ принадлежат ООО "НПП "ГАРАНТ-СЕРВИС" (ИНН 7718013048, ОГРН 1027700495745). Полное или частичное воспроизведение материалов возможно только по письменному разрешению правообладателя. </w:t>
      </w:r>
      <w:hyperlink r:id="rId17" w:history="1">
        <w:r>
          <w:rPr>
            <w:rStyle w:val="a3"/>
            <w:b/>
            <w:bCs/>
          </w:rPr>
          <w:t>Правила использования портала.</w:t>
        </w:r>
      </w:hyperlink>
      <w:r>
        <w:rPr>
          <w:b/>
          <w:bCs/>
        </w:rPr>
        <w:t xml:space="preserve"> </w:t>
      </w:r>
    </w:p>
    <w:p w:rsidR="00233624" w:rsidRDefault="00233624" w:rsidP="008579B2">
      <w:pPr>
        <w:pStyle w:val="age-category"/>
        <w:spacing w:before="0" w:beforeAutospacing="0"/>
        <w:contextualSpacing/>
        <w:jc w:val="both"/>
      </w:pPr>
      <w:r>
        <w:t>Портал ГАРАНТ.РУ зарегистрирован в качестве сетевого издания Федеральной службой по надзору в сфере связи,</w:t>
      </w:r>
      <w:r>
        <w:br/>
        <w:t>информационных технологий и массовых коммуникаций (</w:t>
      </w:r>
      <w:proofErr w:type="spellStart"/>
      <w:r>
        <w:t>Роскомнадзором</w:t>
      </w:r>
      <w:proofErr w:type="spellEnd"/>
      <w:r>
        <w:t xml:space="preserve">), Эл № ФС77-58365 от 18 июня 2014 года. </w:t>
      </w:r>
    </w:p>
    <w:p w:rsidR="009D1634" w:rsidRPr="00B16384" w:rsidRDefault="009D1634" w:rsidP="008579B2">
      <w:pPr>
        <w:spacing w:line="240" w:lineRule="auto"/>
        <w:contextualSpacing/>
        <w:jc w:val="both"/>
      </w:pPr>
    </w:p>
    <w:sectPr w:rsidR="009D1634" w:rsidRPr="00B1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783A"/>
    <w:multiLevelType w:val="multilevel"/>
    <w:tmpl w:val="2EF0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83AC5"/>
    <w:multiLevelType w:val="multilevel"/>
    <w:tmpl w:val="908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16C43"/>
    <w:multiLevelType w:val="multilevel"/>
    <w:tmpl w:val="0E6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8"/>
    <w:rsid w:val="00233624"/>
    <w:rsid w:val="003D5A78"/>
    <w:rsid w:val="00487300"/>
    <w:rsid w:val="008579B2"/>
    <w:rsid w:val="009D1634"/>
    <w:rsid w:val="00B16384"/>
    <w:rsid w:val="00C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885"/>
  <w15:chartTrackingRefBased/>
  <w15:docId w15:val="{7F23D83E-F2F8-4167-95F9-0F4CDAA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30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36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link w:val="40"/>
    <w:uiPriority w:val="9"/>
    <w:qFormat/>
    <w:rsid w:val="0048730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30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62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40">
    <w:name w:val="Заголовок 4 Знак"/>
    <w:basedOn w:val="a0"/>
    <w:link w:val="4"/>
    <w:uiPriority w:val="9"/>
    <w:rsid w:val="00487300"/>
    <w:rPr>
      <w:rFonts w:eastAsia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300"/>
    <w:rPr>
      <w:color w:val="0000FF"/>
      <w:u w:val="single"/>
    </w:rPr>
  </w:style>
  <w:style w:type="character" w:customStyle="1" w:styleId="y3dabed14">
    <w:name w:val="y3dabed14"/>
    <w:basedOn w:val="a0"/>
    <w:rsid w:val="004873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3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3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7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-none">
    <w:name w:val="d-none"/>
    <w:basedOn w:val="a0"/>
    <w:rsid w:val="00487300"/>
  </w:style>
  <w:style w:type="paragraph" w:customStyle="1" w:styleId="s3">
    <w:name w:val="s_3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52">
    <w:name w:val="s_52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">
    <w:name w:val="s_1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22">
    <w:name w:val="s_22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6">
    <w:name w:val="s_16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0">
    <w:name w:val="s_10"/>
    <w:basedOn w:val="a0"/>
    <w:rsid w:val="00487300"/>
  </w:style>
  <w:style w:type="paragraph" w:customStyle="1" w:styleId="s9">
    <w:name w:val="s_9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87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2336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language-toggle">
    <w:name w:val="language-toggle"/>
    <w:basedOn w:val="a0"/>
    <w:rsid w:val="00233624"/>
  </w:style>
  <w:style w:type="character" w:customStyle="1" w:styleId="convertedhdrxl">
    <w:name w:val="converted_hdr_xl"/>
    <w:basedOn w:val="a0"/>
    <w:rsid w:val="00233624"/>
  </w:style>
  <w:style w:type="character" w:customStyle="1" w:styleId="lastbreadcrumb">
    <w:name w:val="last_breadcrumb"/>
    <w:basedOn w:val="a0"/>
    <w:rsid w:val="00233624"/>
  </w:style>
  <w:style w:type="paragraph" w:customStyle="1" w:styleId="toleft">
    <w:name w:val="toleft"/>
    <w:basedOn w:val="a"/>
    <w:rsid w:val="002336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info">
    <w:name w:val="info"/>
    <w:basedOn w:val="a0"/>
    <w:rsid w:val="00233624"/>
  </w:style>
  <w:style w:type="character" w:customStyle="1" w:styleId="cap">
    <w:name w:val="cap"/>
    <w:basedOn w:val="a0"/>
    <w:rsid w:val="00233624"/>
  </w:style>
  <w:style w:type="character" w:customStyle="1" w:styleId="ico">
    <w:name w:val="ico"/>
    <w:basedOn w:val="a0"/>
    <w:rsid w:val="00233624"/>
  </w:style>
  <w:style w:type="character" w:customStyle="1" w:styleId="d122535be">
    <w:name w:val="d122535be"/>
    <w:basedOn w:val="a0"/>
    <w:rsid w:val="00233624"/>
  </w:style>
  <w:style w:type="paragraph" w:customStyle="1" w:styleId="age-category">
    <w:name w:val="age-category"/>
    <w:basedOn w:val="a"/>
    <w:rsid w:val="002336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1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arant.ru/company/disclaim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://www.garant.ru/company/disclaim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aero.garant.ru/internet/?utm_source=garant&amp;utm_medium=pop-up&amp;utm_campaign=230-144&amp;utm_content=lead-from-dr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arant.ru/products/ipo/prime/doc/74865526/?ysclid=lm01ayvfrh60612155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s://www.garant.ru/products/ipo/prime/doc/74865526/?ysclid=lm01ayvfrh60612155#friend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16983</Words>
  <Characters>96806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2023-09-01T03:00:00Z</cp:lastPrinted>
  <dcterms:created xsi:type="dcterms:W3CDTF">2023-09-01T03:42:00Z</dcterms:created>
  <dcterms:modified xsi:type="dcterms:W3CDTF">2023-09-01T03:42:00Z</dcterms:modified>
</cp:coreProperties>
</file>